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58" w:rsidRPr="00A26DA6" w:rsidRDefault="009D4258" w:rsidP="002E1675">
      <w:pPr>
        <w:jc w:val="center"/>
        <w:rPr>
          <w:b/>
          <w:bCs/>
          <w:color w:val="000000"/>
          <w:sz w:val="30"/>
          <w:szCs w:val="30"/>
        </w:rPr>
      </w:pPr>
      <w:r w:rsidRPr="00A26DA6">
        <w:rPr>
          <w:rFonts w:ascii="宋体" w:hAnsi="宋体" w:cs="微软雅黑" w:hint="eastAsia"/>
          <w:b/>
          <w:bCs/>
          <w:sz w:val="28"/>
          <w:szCs w:val="28"/>
        </w:rPr>
        <w:t>皖南医学院大学生创新创业</w:t>
      </w:r>
      <w:r w:rsidR="00130B1D">
        <w:rPr>
          <w:rFonts w:ascii="宋体" w:hAnsi="宋体" w:cs="微软雅黑" w:hint="eastAsia"/>
          <w:b/>
          <w:bCs/>
          <w:sz w:val="28"/>
          <w:szCs w:val="28"/>
        </w:rPr>
        <w:t>实践</w:t>
      </w:r>
      <w:r w:rsidRPr="00A26DA6">
        <w:rPr>
          <w:rFonts w:ascii="宋体" w:hAnsi="宋体" w:cs="微软雅黑" w:hint="eastAsia"/>
          <w:b/>
          <w:bCs/>
          <w:sz w:val="28"/>
          <w:szCs w:val="28"/>
        </w:rPr>
        <w:t>学分认定标准</w:t>
      </w:r>
    </w:p>
    <w:tbl>
      <w:tblPr>
        <w:tblW w:w="14216" w:type="dxa"/>
        <w:jc w:val="center"/>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0"/>
        <w:gridCol w:w="1704"/>
        <w:gridCol w:w="1418"/>
        <w:gridCol w:w="2228"/>
        <w:gridCol w:w="6986"/>
      </w:tblGrid>
      <w:tr w:rsidR="009D4258" w:rsidRPr="00C6173E" w:rsidTr="004B42CB">
        <w:trPr>
          <w:trHeight w:val="305"/>
          <w:jc w:val="center"/>
        </w:trPr>
        <w:tc>
          <w:tcPr>
            <w:tcW w:w="1880" w:type="dxa"/>
            <w:tcBorders>
              <w:top w:val="single" w:sz="4" w:space="0" w:color="auto"/>
              <w:bottom w:val="single" w:sz="4" w:space="0" w:color="auto"/>
            </w:tcBorders>
            <w:vAlign w:val="center"/>
          </w:tcPr>
          <w:p w:rsidR="009D4258" w:rsidRPr="00962228" w:rsidRDefault="009D4258" w:rsidP="006B3E50">
            <w:pPr>
              <w:spacing w:after="0"/>
              <w:jc w:val="center"/>
              <w:rPr>
                <w:rFonts w:ascii="宋体" w:eastAsia="宋体" w:hAnsi="宋体"/>
                <w:b/>
                <w:bCs/>
                <w:color w:val="000000"/>
                <w:kern w:val="2"/>
                <w:sz w:val="21"/>
                <w:szCs w:val="21"/>
              </w:rPr>
            </w:pPr>
            <w:r w:rsidRPr="00962228">
              <w:rPr>
                <w:rFonts w:ascii="宋体" w:eastAsia="宋体" w:hAnsi="宋体" w:cs="宋体" w:hint="eastAsia"/>
                <w:b/>
                <w:bCs/>
                <w:color w:val="000000"/>
                <w:kern w:val="2"/>
                <w:sz w:val="21"/>
                <w:szCs w:val="21"/>
              </w:rPr>
              <w:t>项目</w:t>
            </w:r>
          </w:p>
        </w:tc>
        <w:tc>
          <w:tcPr>
            <w:tcW w:w="3122" w:type="dxa"/>
            <w:gridSpan w:val="2"/>
            <w:vAlign w:val="center"/>
          </w:tcPr>
          <w:p w:rsidR="009D4258" w:rsidRPr="00962228" w:rsidRDefault="009D4258" w:rsidP="006B3E50">
            <w:pPr>
              <w:spacing w:after="0"/>
              <w:jc w:val="center"/>
              <w:rPr>
                <w:rFonts w:ascii="宋体" w:eastAsia="宋体" w:hAnsi="宋体"/>
                <w:b/>
                <w:bCs/>
                <w:color w:val="000000"/>
                <w:kern w:val="2"/>
                <w:sz w:val="21"/>
                <w:szCs w:val="21"/>
              </w:rPr>
            </w:pPr>
            <w:r w:rsidRPr="00962228">
              <w:rPr>
                <w:rFonts w:ascii="宋体" w:eastAsia="宋体" w:hAnsi="宋体" w:cs="宋体" w:hint="eastAsia"/>
                <w:b/>
                <w:bCs/>
                <w:color w:val="000000"/>
                <w:kern w:val="2"/>
                <w:sz w:val="21"/>
                <w:szCs w:val="21"/>
              </w:rPr>
              <w:t>级别</w:t>
            </w:r>
          </w:p>
        </w:tc>
        <w:tc>
          <w:tcPr>
            <w:tcW w:w="2228" w:type="dxa"/>
            <w:tcBorders>
              <w:left w:val="single" w:sz="4" w:space="0" w:color="auto"/>
              <w:right w:val="single" w:sz="4" w:space="0" w:color="auto"/>
            </w:tcBorders>
            <w:vAlign w:val="center"/>
          </w:tcPr>
          <w:p w:rsidR="009D4258" w:rsidRPr="00962228" w:rsidRDefault="009D4258" w:rsidP="006B3E50">
            <w:pPr>
              <w:spacing w:after="0"/>
              <w:jc w:val="center"/>
              <w:rPr>
                <w:rFonts w:ascii="宋体" w:eastAsia="宋体" w:hAnsi="宋体"/>
                <w:b/>
                <w:bCs/>
                <w:color w:val="000000"/>
                <w:kern w:val="2"/>
                <w:sz w:val="21"/>
                <w:szCs w:val="21"/>
              </w:rPr>
            </w:pPr>
            <w:r w:rsidRPr="0048230B">
              <w:rPr>
                <w:rFonts w:ascii="宋体" w:eastAsia="宋体" w:hAnsi="宋体" w:cs="宋体" w:hint="eastAsia"/>
                <w:b/>
                <w:bCs/>
                <w:color w:val="000000"/>
                <w:kern w:val="2"/>
                <w:sz w:val="21"/>
                <w:szCs w:val="21"/>
              </w:rPr>
              <w:t>学分认定</w:t>
            </w:r>
          </w:p>
        </w:tc>
        <w:tc>
          <w:tcPr>
            <w:tcW w:w="6986" w:type="dxa"/>
            <w:vAlign w:val="center"/>
          </w:tcPr>
          <w:p w:rsidR="009D4258" w:rsidRPr="00C6173E" w:rsidRDefault="009D4258" w:rsidP="006B3E50">
            <w:pPr>
              <w:spacing w:after="0"/>
              <w:jc w:val="center"/>
              <w:rPr>
                <w:rFonts w:ascii="宋体" w:eastAsia="宋体" w:hAnsi="宋体"/>
                <w:b/>
                <w:bCs/>
                <w:color w:val="000000"/>
                <w:kern w:val="2"/>
                <w:sz w:val="21"/>
                <w:szCs w:val="21"/>
              </w:rPr>
            </w:pPr>
            <w:r w:rsidRPr="00C6173E">
              <w:rPr>
                <w:rFonts w:ascii="宋体" w:eastAsia="宋体" w:hAnsi="宋体" w:cs="宋体" w:hint="eastAsia"/>
                <w:b/>
                <w:bCs/>
                <w:color w:val="000000"/>
                <w:kern w:val="2"/>
                <w:sz w:val="21"/>
                <w:szCs w:val="21"/>
              </w:rPr>
              <w:t>认定依据</w:t>
            </w:r>
          </w:p>
        </w:tc>
      </w:tr>
      <w:tr w:rsidR="00F10753" w:rsidRPr="00F10753" w:rsidTr="00E76D78">
        <w:trPr>
          <w:trHeight w:val="281"/>
          <w:jc w:val="center"/>
        </w:trPr>
        <w:tc>
          <w:tcPr>
            <w:tcW w:w="1880" w:type="dxa"/>
            <w:vMerge w:val="restart"/>
            <w:vAlign w:val="center"/>
          </w:tcPr>
          <w:p w:rsidR="001946F6" w:rsidRPr="00F10753" w:rsidRDefault="001946F6" w:rsidP="006B3E50">
            <w:pPr>
              <w:spacing w:after="0" w:line="240" w:lineRule="atLeast"/>
              <w:jc w:val="center"/>
              <w:rPr>
                <w:rFonts w:asciiTheme="minorEastAsia" w:eastAsiaTheme="minorEastAsia" w:hAnsiTheme="minorEastAsia" w:cs="宋体"/>
                <w:kern w:val="2"/>
                <w:sz w:val="18"/>
                <w:szCs w:val="18"/>
              </w:rPr>
            </w:pPr>
          </w:p>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课外竞赛</w:t>
            </w:r>
          </w:p>
        </w:tc>
        <w:tc>
          <w:tcPr>
            <w:tcW w:w="1704" w:type="dxa"/>
            <w:vMerge w:val="restart"/>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国家级</w:t>
            </w:r>
          </w:p>
        </w:tc>
        <w:tc>
          <w:tcPr>
            <w:tcW w:w="1418" w:type="dxa"/>
            <w:tcBorders>
              <w:left w:val="single" w:sz="4" w:space="0" w:color="auto"/>
              <w:bottom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特等奖</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7D6F14">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认定为50小时</w:t>
            </w:r>
          </w:p>
        </w:tc>
        <w:tc>
          <w:tcPr>
            <w:tcW w:w="6986" w:type="dxa"/>
            <w:vMerge w:val="restart"/>
            <w:tcBorders>
              <w:left w:val="single" w:sz="4" w:space="0" w:color="auto"/>
            </w:tcBorders>
            <w:vAlign w:val="center"/>
          </w:tcPr>
          <w:p w:rsidR="001946F6" w:rsidRPr="00F10753" w:rsidRDefault="001946F6" w:rsidP="006B3E50">
            <w:pPr>
              <w:spacing w:after="0" w:line="240" w:lineRule="atLeast"/>
              <w:rPr>
                <w:rFonts w:asciiTheme="minorEastAsia" w:eastAsiaTheme="minorEastAsia" w:hAnsiTheme="minorEastAsia"/>
                <w:kern w:val="2"/>
                <w:sz w:val="18"/>
                <w:szCs w:val="18"/>
              </w:rPr>
            </w:pPr>
            <w:r w:rsidRPr="00F10753">
              <w:rPr>
                <w:rFonts w:asciiTheme="minorEastAsia" w:eastAsiaTheme="minorEastAsia" w:hAnsiTheme="minorEastAsia" w:cs="宋体"/>
                <w:kern w:val="2"/>
                <w:sz w:val="18"/>
                <w:szCs w:val="18"/>
              </w:rPr>
              <w:t>1.</w:t>
            </w:r>
            <w:r w:rsidRPr="00F10753">
              <w:rPr>
                <w:rFonts w:asciiTheme="minorEastAsia" w:eastAsiaTheme="minorEastAsia" w:hAnsiTheme="minorEastAsia" w:cs="宋体" w:hint="eastAsia"/>
                <w:kern w:val="2"/>
                <w:sz w:val="18"/>
                <w:szCs w:val="18"/>
              </w:rPr>
              <w:t>获奖者提供获奖证书</w:t>
            </w:r>
            <w:r w:rsidR="00F0312B" w:rsidRPr="00F10753">
              <w:rPr>
                <w:rFonts w:asciiTheme="minorEastAsia" w:eastAsiaTheme="minorEastAsia" w:hAnsiTheme="minorEastAsia" w:cs="宋体" w:hint="eastAsia"/>
                <w:kern w:val="2"/>
                <w:sz w:val="18"/>
                <w:szCs w:val="18"/>
              </w:rPr>
              <w:t>（</w:t>
            </w:r>
            <w:r w:rsidR="00F0312B" w:rsidRPr="00F10753">
              <w:rPr>
                <w:rFonts w:asciiTheme="minorEastAsia" w:eastAsiaTheme="minorEastAsia" w:hAnsiTheme="minorEastAsia" w:hint="eastAsia"/>
                <w:kern w:val="2"/>
                <w:sz w:val="18"/>
                <w:szCs w:val="18"/>
              </w:rPr>
              <w:t>课外竞赛包括</w:t>
            </w:r>
            <w:r w:rsidR="00A257E1">
              <w:rPr>
                <w:rFonts w:asciiTheme="minorEastAsia" w:eastAsiaTheme="minorEastAsia" w:hAnsiTheme="minorEastAsia" w:hint="eastAsia"/>
                <w:kern w:val="2"/>
                <w:sz w:val="18"/>
                <w:szCs w:val="18"/>
              </w:rPr>
              <w:t>各</w:t>
            </w:r>
            <w:r w:rsidR="00F0312B" w:rsidRPr="00F10753">
              <w:rPr>
                <w:rFonts w:asciiTheme="minorEastAsia" w:eastAsiaTheme="minorEastAsia" w:hAnsiTheme="minorEastAsia" w:hint="eastAsia"/>
                <w:kern w:val="2"/>
                <w:sz w:val="18"/>
                <w:szCs w:val="18"/>
              </w:rPr>
              <w:t>专业技能大赛、各</w:t>
            </w:r>
            <w:proofErr w:type="gramStart"/>
            <w:r w:rsidR="00F0312B" w:rsidRPr="00F10753">
              <w:rPr>
                <w:rFonts w:asciiTheme="minorEastAsia" w:eastAsiaTheme="minorEastAsia" w:hAnsiTheme="minorEastAsia" w:hint="eastAsia"/>
                <w:kern w:val="2"/>
                <w:sz w:val="18"/>
                <w:szCs w:val="18"/>
              </w:rPr>
              <w:t>类创新</w:t>
            </w:r>
            <w:proofErr w:type="gramEnd"/>
            <w:r w:rsidR="00F0312B" w:rsidRPr="00F10753">
              <w:rPr>
                <w:rFonts w:asciiTheme="minorEastAsia" w:eastAsiaTheme="minorEastAsia" w:hAnsiTheme="minorEastAsia" w:hint="eastAsia"/>
                <w:kern w:val="2"/>
                <w:sz w:val="18"/>
                <w:szCs w:val="18"/>
              </w:rPr>
              <w:t>创业大赛、职业规划大赛、专利大赛等）。</w:t>
            </w:r>
          </w:p>
          <w:p w:rsidR="001946F6" w:rsidRPr="00F10753" w:rsidRDefault="001946F6" w:rsidP="006B3E50">
            <w:pPr>
              <w:spacing w:after="0" w:line="240" w:lineRule="atLeast"/>
              <w:rPr>
                <w:rFonts w:asciiTheme="minorEastAsia" w:eastAsiaTheme="minorEastAsia" w:hAnsiTheme="minorEastAsia"/>
                <w:kern w:val="2"/>
                <w:sz w:val="18"/>
                <w:szCs w:val="18"/>
              </w:rPr>
            </w:pPr>
            <w:r w:rsidRPr="00F10753">
              <w:rPr>
                <w:rFonts w:asciiTheme="minorEastAsia" w:eastAsiaTheme="minorEastAsia" w:hAnsiTheme="minorEastAsia" w:cs="宋体"/>
                <w:kern w:val="2"/>
                <w:sz w:val="18"/>
                <w:szCs w:val="18"/>
              </w:rPr>
              <w:t>2.</w:t>
            </w:r>
            <w:r w:rsidRPr="00F10753">
              <w:rPr>
                <w:rFonts w:asciiTheme="minorEastAsia" w:eastAsiaTheme="minorEastAsia" w:hAnsiTheme="minorEastAsia" w:cs="宋体" w:hint="eastAsia"/>
                <w:kern w:val="2"/>
                <w:sz w:val="18"/>
                <w:szCs w:val="18"/>
              </w:rPr>
              <w:t>同一学生参加多项课外竞赛所获得奖项可以累加小时；如果同一学生参加不同级别的同一课外竞赛项目获得等级奖只能计取获得最高级别奖项的分数，不得累加</w:t>
            </w:r>
            <w:r w:rsidR="00613C6B" w:rsidRPr="00F10753">
              <w:rPr>
                <w:rFonts w:asciiTheme="minorEastAsia" w:eastAsiaTheme="minorEastAsia" w:hAnsiTheme="minorEastAsia" w:cs="宋体" w:hint="eastAsia"/>
                <w:kern w:val="2"/>
                <w:sz w:val="18"/>
                <w:szCs w:val="18"/>
              </w:rPr>
              <w:t>；单项奖等同</w:t>
            </w:r>
            <w:r w:rsidR="00D07A6F">
              <w:rPr>
                <w:rFonts w:asciiTheme="minorEastAsia" w:eastAsiaTheme="minorEastAsia" w:hAnsiTheme="minorEastAsia" w:cs="宋体" w:hint="eastAsia"/>
                <w:kern w:val="2"/>
                <w:sz w:val="18"/>
                <w:szCs w:val="18"/>
              </w:rPr>
              <w:t>于</w:t>
            </w:r>
            <w:r w:rsidR="00613C6B" w:rsidRPr="00F10753">
              <w:rPr>
                <w:rFonts w:asciiTheme="minorEastAsia" w:eastAsiaTheme="minorEastAsia" w:hAnsiTheme="minorEastAsia" w:cs="宋体" w:hint="eastAsia"/>
                <w:kern w:val="2"/>
                <w:sz w:val="18"/>
                <w:szCs w:val="18"/>
              </w:rPr>
              <w:t>同类竞赛的二等奖</w:t>
            </w:r>
            <w:r w:rsidRPr="00F10753">
              <w:rPr>
                <w:rFonts w:asciiTheme="minorEastAsia" w:eastAsiaTheme="minorEastAsia" w:hAnsiTheme="minorEastAsia" w:cs="宋体" w:hint="eastAsia"/>
                <w:kern w:val="2"/>
                <w:sz w:val="18"/>
                <w:szCs w:val="18"/>
              </w:rPr>
              <w:t>。</w:t>
            </w:r>
          </w:p>
          <w:p w:rsidR="001946F6" w:rsidRPr="00F10753" w:rsidRDefault="001946F6" w:rsidP="006B3E50">
            <w:pPr>
              <w:spacing w:after="0"/>
              <w:rPr>
                <w:rFonts w:asciiTheme="minorEastAsia" w:eastAsiaTheme="minorEastAsia" w:hAnsiTheme="minorEastAsia"/>
                <w:kern w:val="2"/>
                <w:sz w:val="18"/>
                <w:szCs w:val="18"/>
              </w:rPr>
            </w:pPr>
            <w:r w:rsidRPr="00F10753">
              <w:rPr>
                <w:rFonts w:asciiTheme="minorEastAsia" w:eastAsiaTheme="minorEastAsia" w:hAnsiTheme="minorEastAsia" w:cs="宋体"/>
                <w:kern w:val="2"/>
                <w:sz w:val="18"/>
                <w:szCs w:val="18"/>
              </w:rPr>
              <w:t>3.</w:t>
            </w:r>
            <w:r w:rsidRPr="00F10753">
              <w:rPr>
                <w:rFonts w:asciiTheme="minorEastAsia" w:eastAsiaTheme="minorEastAsia" w:hAnsiTheme="minorEastAsia" w:cs="宋体" w:hint="eastAsia"/>
                <w:kern w:val="2"/>
                <w:sz w:val="18"/>
                <w:szCs w:val="18"/>
              </w:rPr>
              <w:t>以名次计奖的竞赛项目，获得第</w:t>
            </w:r>
            <w:r w:rsidRPr="00F10753">
              <w:rPr>
                <w:rFonts w:asciiTheme="minorEastAsia" w:eastAsiaTheme="minorEastAsia" w:hAnsiTheme="minorEastAsia" w:cs="宋体"/>
                <w:kern w:val="2"/>
                <w:sz w:val="18"/>
                <w:szCs w:val="18"/>
              </w:rPr>
              <w:t>1</w:t>
            </w:r>
            <w:r w:rsidRPr="00F10753">
              <w:rPr>
                <w:rFonts w:asciiTheme="minorEastAsia" w:eastAsiaTheme="minorEastAsia" w:hAnsiTheme="minorEastAsia" w:cs="宋体" w:hint="eastAsia"/>
                <w:kern w:val="2"/>
                <w:sz w:val="18"/>
                <w:szCs w:val="18"/>
              </w:rPr>
              <w:t>名至第</w:t>
            </w:r>
            <w:r w:rsidRPr="00F10753">
              <w:rPr>
                <w:rFonts w:asciiTheme="minorEastAsia" w:eastAsiaTheme="minorEastAsia" w:hAnsiTheme="minorEastAsia" w:cs="宋体"/>
                <w:kern w:val="2"/>
                <w:sz w:val="18"/>
                <w:szCs w:val="18"/>
              </w:rPr>
              <w:t>3</w:t>
            </w:r>
            <w:r w:rsidRPr="00F10753">
              <w:rPr>
                <w:rFonts w:asciiTheme="minorEastAsia" w:eastAsiaTheme="minorEastAsia" w:hAnsiTheme="minorEastAsia" w:cs="宋体" w:hint="eastAsia"/>
                <w:kern w:val="2"/>
                <w:sz w:val="18"/>
                <w:szCs w:val="18"/>
              </w:rPr>
              <w:t>名等同于相应竞赛一等奖；第</w:t>
            </w:r>
            <w:r w:rsidRPr="00F10753">
              <w:rPr>
                <w:rFonts w:asciiTheme="minorEastAsia" w:eastAsiaTheme="minorEastAsia" w:hAnsiTheme="minorEastAsia" w:cs="宋体"/>
                <w:kern w:val="2"/>
                <w:sz w:val="18"/>
                <w:szCs w:val="18"/>
              </w:rPr>
              <w:t>4</w:t>
            </w:r>
            <w:r w:rsidRPr="00F10753">
              <w:rPr>
                <w:rFonts w:asciiTheme="minorEastAsia" w:eastAsiaTheme="minorEastAsia" w:hAnsiTheme="minorEastAsia" w:cs="宋体" w:hint="eastAsia"/>
                <w:kern w:val="2"/>
                <w:sz w:val="18"/>
                <w:szCs w:val="18"/>
              </w:rPr>
              <w:t>名至第</w:t>
            </w:r>
            <w:r w:rsidRPr="00F10753">
              <w:rPr>
                <w:rFonts w:asciiTheme="minorEastAsia" w:eastAsiaTheme="minorEastAsia" w:hAnsiTheme="minorEastAsia" w:cs="宋体"/>
                <w:kern w:val="2"/>
                <w:sz w:val="18"/>
                <w:szCs w:val="18"/>
              </w:rPr>
              <w:t>6</w:t>
            </w:r>
            <w:r w:rsidRPr="00F10753">
              <w:rPr>
                <w:rFonts w:asciiTheme="minorEastAsia" w:eastAsiaTheme="minorEastAsia" w:hAnsiTheme="minorEastAsia" w:cs="宋体" w:hint="eastAsia"/>
                <w:kern w:val="2"/>
                <w:sz w:val="18"/>
                <w:szCs w:val="18"/>
              </w:rPr>
              <w:t>名等同于二等奖；第</w:t>
            </w:r>
            <w:r w:rsidRPr="00F10753">
              <w:rPr>
                <w:rFonts w:asciiTheme="minorEastAsia" w:eastAsiaTheme="minorEastAsia" w:hAnsiTheme="minorEastAsia" w:cs="宋体"/>
                <w:kern w:val="2"/>
                <w:sz w:val="18"/>
                <w:szCs w:val="18"/>
              </w:rPr>
              <w:t>7</w:t>
            </w:r>
            <w:r w:rsidRPr="00F10753">
              <w:rPr>
                <w:rFonts w:asciiTheme="minorEastAsia" w:eastAsiaTheme="minorEastAsia" w:hAnsiTheme="minorEastAsia" w:cs="宋体" w:hint="eastAsia"/>
                <w:kern w:val="2"/>
                <w:sz w:val="18"/>
                <w:szCs w:val="18"/>
              </w:rPr>
              <w:t>名至第</w:t>
            </w:r>
            <w:r w:rsidRPr="00F10753">
              <w:rPr>
                <w:rFonts w:asciiTheme="minorEastAsia" w:eastAsiaTheme="minorEastAsia" w:hAnsiTheme="minorEastAsia" w:cs="宋体"/>
                <w:kern w:val="2"/>
                <w:sz w:val="18"/>
                <w:szCs w:val="18"/>
              </w:rPr>
              <w:t>12</w:t>
            </w:r>
            <w:r w:rsidRPr="00F10753">
              <w:rPr>
                <w:rFonts w:asciiTheme="minorEastAsia" w:eastAsiaTheme="minorEastAsia" w:hAnsiTheme="minorEastAsia" w:cs="宋体" w:hint="eastAsia"/>
                <w:kern w:val="2"/>
                <w:sz w:val="18"/>
                <w:szCs w:val="18"/>
              </w:rPr>
              <w:t>名等同于三等奖。</w:t>
            </w:r>
          </w:p>
          <w:p w:rsidR="001946F6" w:rsidRPr="00F10753" w:rsidRDefault="001946F6" w:rsidP="000A0BA9">
            <w:pPr>
              <w:spacing w:after="0"/>
              <w:rPr>
                <w:rFonts w:asciiTheme="minorEastAsia" w:eastAsiaTheme="minorEastAsia" w:hAnsiTheme="minorEastAsia" w:cs="宋体"/>
                <w:kern w:val="2"/>
                <w:sz w:val="18"/>
                <w:szCs w:val="18"/>
              </w:rPr>
            </w:pPr>
            <w:r w:rsidRPr="00F10753">
              <w:rPr>
                <w:rFonts w:asciiTheme="minorEastAsia" w:eastAsiaTheme="minorEastAsia" w:hAnsiTheme="minorEastAsia" w:hint="eastAsia"/>
                <w:kern w:val="2"/>
                <w:sz w:val="18"/>
                <w:szCs w:val="18"/>
              </w:rPr>
              <w:t>4.专利大赛同一作品同时参加多个比赛的，以及获得多个奖项的，以最高层次的认定一次。</w:t>
            </w:r>
            <w:r w:rsidRPr="00F10753">
              <w:rPr>
                <w:rFonts w:asciiTheme="minorEastAsia" w:eastAsiaTheme="minorEastAsia" w:hAnsiTheme="minorEastAsia" w:cs="宋体" w:hint="eastAsia"/>
                <w:kern w:val="2"/>
                <w:sz w:val="18"/>
                <w:szCs w:val="18"/>
              </w:rPr>
              <w:t>同一作品</w:t>
            </w:r>
            <w:r w:rsidR="00B03B67" w:rsidRPr="00F10753">
              <w:rPr>
                <w:rFonts w:asciiTheme="minorEastAsia" w:eastAsiaTheme="minorEastAsia" w:hAnsiTheme="minorEastAsia" w:cs="宋体" w:hint="eastAsia"/>
                <w:kern w:val="2"/>
                <w:sz w:val="18"/>
                <w:szCs w:val="18"/>
              </w:rPr>
              <w:t>多位同学</w:t>
            </w:r>
            <w:r w:rsidR="00B03B67">
              <w:rPr>
                <w:rFonts w:asciiTheme="minorEastAsia" w:eastAsiaTheme="minorEastAsia" w:hAnsiTheme="minorEastAsia" w:cs="宋体" w:hint="eastAsia"/>
                <w:kern w:val="2"/>
                <w:sz w:val="18"/>
                <w:szCs w:val="18"/>
              </w:rPr>
              <w:t>参加</w:t>
            </w:r>
            <w:r w:rsidRPr="00F10753">
              <w:rPr>
                <w:rFonts w:asciiTheme="minorEastAsia" w:eastAsiaTheme="minorEastAsia" w:hAnsiTheme="minorEastAsia" w:cs="宋体" w:hint="eastAsia"/>
                <w:kern w:val="2"/>
                <w:sz w:val="18"/>
                <w:szCs w:val="18"/>
              </w:rPr>
              <w:t>的</w:t>
            </w:r>
            <w:r w:rsidR="00B03B67">
              <w:rPr>
                <w:rFonts w:asciiTheme="minorEastAsia" w:eastAsiaTheme="minorEastAsia" w:hAnsiTheme="minorEastAsia" w:cs="宋体" w:hint="eastAsia"/>
                <w:kern w:val="2"/>
                <w:sz w:val="18"/>
                <w:szCs w:val="18"/>
              </w:rPr>
              <w:t>，</w:t>
            </w:r>
            <w:proofErr w:type="gramStart"/>
            <w:r w:rsidRPr="00F10753">
              <w:rPr>
                <w:rFonts w:asciiTheme="minorEastAsia" w:eastAsiaTheme="minorEastAsia" w:hAnsiTheme="minorEastAsia" w:cs="宋体" w:hint="eastAsia"/>
                <w:kern w:val="2"/>
                <w:sz w:val="18"/>
                <w:szCs w:val="18"/>
              </w:rPr>
              <w:t>按排</w:t>
            </w:r>
            <w:proofErr w:type="gramEnd"/>
            <w:r w:rsidRPr="00F10753">
              <w:rPr>
                <w:rFonts w:asciiTheme="minorEastAsia" w:eastAsiaTheme="minorEastAsia" w:hAnsiTheme="minorEastAsia" w:cs="宋体" w:hint="eastAsia"/>
                <w:kern w:val="2"/>
                <w:sz w:val="18"/>
                <w:szCs w:val="18"/>
              </w:rPr>
              <w:t>名顺序依次认定</w:t>
            </w:r>
            <w:r w:rsidR="00B03B67">
              <w:rPr>
                <w:rFonts w:asciiTheme="minorEastAsia" w:eastAsiaTheme="minorEastAsia" w:hAnsiTheme="minorEastAsia" w:cs="宋体" w:hint="eastAsia"/>
                <w:kern w:val="2"/>
                <w:sz w:val="18"/>
                <w:szCs w:val="18"/>
              </w:rPr>
              <w:t>总小时数的</w:t>
            </w:r>
            <w:r w:rsidRPr="00F10753">
              <w:rPr>
                <w:rFonts w:asciiTheme="minorEastAsia" w:eastAsiaTheme="minorEastAsia" w:hAnsiTheme="minorEastAsia" w:cs="宋体" w:hint="eastAsia"/>
                <w:kern w:val="2"/>
                <w:sz w:val="18"/>
                <w:szCs w:val="18"/>
              </w:rPr>
              <w:t>100%</w:t>
            </w:r>
            <w:r w:rsidR="00EE438B">
              <w:rPr>
                <w:rFonts w:asciiTheme="minorEastAsia" w:eastAsiaTheme="minorEastAsia" w:hAnsiTheme="minorEastAsia" w:cs="宋体" w:hint="eastAsia"/>
                <w:kern w:val="2"/>
                <w:sz w:val="18"/>
                <w:szCs w:val="18"/>
              </w:rPr>
              <w:t>、</w:t>
            </w:r>
            <w:r w:rsidR="00EE438B">
              <w:rPr>
                <w:rFonts w:asciiTheme="minorEastAsia" w:eastAsiaTheme="minorEastAsia" w:hAnsiTheme="minorEastAsia" w:cs="宋体"/>
                <w:kern w:val="2"/>
                <w:sz w:val="18"/>
                <w:szCs w:val="18"/>
              </w:rPr>
              <w:t>80%</w:t>
            </w:r>
            <w:r w:rsidR="00EE438B">
              <w:rPr>
                <w:rFonts w:asciiTheme="minorEastAsia" w:eastAsiaTheme="minorEastAsia" w:hAnsiTheme="minorEastAsia" w:cs="宋体" w:hint="eastAsia"/>
                <w:kern w:val="2"/>
                <w:sz w:val="18"/>
                <w:szCs w:val="18"/>
              </w:rPr>
              <w:t>、</w:t>
            </w:r>
            <w:r w:rsidR="00EE438B">
              <w:rPr>
                <w:rFonts w:asciiTheme="minorEastAsia" w:eastAsiaTheme="minorEastAsia" w:hAnsiTheme="minorEastAsia" w:cs="宋体"/>
                <w:kern w:val="2"/>
                <w:sz w:val="18"/>
                <w:szCs w:val="18"/>
              </w:rPr>
              <w:t>60%</w:t>
            </w:r>
            <w:r w:rsidR="006C28DE">
              <w:rPr>
                <w:rFonts w:asciiTheme="minorEastAsia" w:eastAsiaTheme="minorEastAsia" w:hAnsiTheme="minorEastAsia" w:cs="宋体" w:hint="eastAsia"/>
                <w:kern w:val="2"/>
                <w:sz w:val="18"/>
                <w:szCs w:val="18"/>
              </w:rPr>
              <w:t>、</w:t>
            </w:r>
            <w:r w:rsidR="006C28DE">
              <w:rPr>
                <w:rFonts w:asciiTheme="minorEastAsia" w:eastAsiaTheme="minorEastAsia" w:hAnsiTheme="minorEastAsia" w:cs="宋体"/>
                <w:kern w:val="2"/>
                <w:sz w:val="18"/>
                <w:szCs w:val="18"/>
              </w:rPr>
              <w:t>40%</w:t>
            </w:r>
            <w:r w:rsidR="006C28DE">
              <w:rPr>
                <w:rFonts w:asciiTheme="minorEastAsia" w:eastAsiaTheme="minorEastAsia" w:hAnsiTheme="minorEastAsia" w:cs="宋体" w:hint="eastAsia"/>
                <w:kern w:val="2"/>
                <w:sz w:val="18"/>
                <w:szCs w:val="18"/>
              </w:rPr>
              <w:t>、</w:t>
            </w:r>
            <w:r w:rsidRPr="00F10753">
              <w:rPr>
                <w:rFonts w:asciiTheme="minorEastAsia" w:eastAsiaTheme="minorEastAsia" w:hAnsiTheme="minorEastAsia" w:cs="宋体"/>
                <w:kern w:val="2"/>
                <w:sz w:val="18"/>
                <w:szCs w:val="18"/>
              </w:rPr>
              <w:t>20%</w:t>
            </w:r>
            <w:r w:rsidRPr="00F10753">
              <w:rPr>
                <w:rFonts w:asciiTheme="minorEastAsia" w:eastAsiaTheme="minorEastAsia" w:hAnsiTheme="minorEastAsia" w:cs="宋体" w:hint="eastAsia"/>
                <w:kern w:val="2"/>
                <w:sz w:val="18"/>
                <w:szCs w:val="18"/>
              </w:rPr>
              <w:t>，</w:t>
            </w:r>
            <w:r w:rsidRPr="00F10753">
              <w:rPr>
                <w:rFonts w:asciiTheme="minorEastAsia" w:eastAsiaTheme="minorEastAsia" w:hAnsiTheme="minorEastAsia" w:cs="宋体"/>
                <w:kern w:val="2"/>
                <w:sz w:val="18"/>
                <w:szCs w:val="18"/>
              </w:rPr>
              <w:t>最低到</w:t>
            </w:r>
            <w:r w:rsidRPr="00F10753">
              <w:rPr>
                <w:rFonts w:asciiTheme="minorEastAsia" w:eastAsiaTheme="minorEastAsia" w:hAnsiTheme="minorEastAsia" w:cs="宋体" w:hint="eastAsia"/>
                <w:kern w:val="2"/>
                <w:sz w:val="18"/>
                <w:szCs w:val="18"/>
              </w:rPr>
              <w:t>20</w:t>
            </w:r>
            <w:r w:rsidRPr="00F10753">
              <w:rPr>
                <w:rFonts w:asciiTheme="minorEastAsia" w:eastAsiaTheme="minorEastAsia" w:hAnsiTheme="minorEastAsia" w:cs="宋体"/>
                <w:kern w:val="2"/>
                <w:sz w:val="18"/>
                <w:szCs w:val="18"/>
              </w:rPr>
              <w:t>%。</w:t>
            </w:r>
          </w:p>
          <w:p w:rsidR="001946F6" w:rsidRPr="00B03B67" w:rsidRDefault="001946F6" w:rsidP="00F0312B">
            <w:pPr>
              <w:spacing w:after="0"/>
              <w:rPr>
                <w:rFonts w:asciiTheme="minorEastAsia" w:eastAsiaTheme="minorEastAsia" w:hAnsiTheme="minorEastAsia"/>
                <w:kern w:val="2"/>
                <w:sz w:val="18"/>
                <w:szCs w:val="18"/>
              </w:rPr>
            </w:pPr>
            <w:bookmarkStart w:id="0" w:name="_GoBack"/>
            <w:bookmarkEnd w:id="0"/>
          </w:p>
        </w:tc>
      </w:tr>
      <w:tr w:rsidR="00F10753" w:rsidRPr="00F10753" w:rsidTr="00E76D78">
        <w:trPr>
          <w:trHeight w:val="257"/>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一等奖</w:t>
            </w:r>
          </w:p>
        </w:tc>
        <w:tc>
          <w:tcPr>
            <w:tcW w:w="2228" w:type="dxa"/>
            <w:tcBorders>
              <w:top w:val="single" w:sz="4" w:space="0" w:color="auto"/>
              <w:left w:val="single" w:sz="4" w:space="0" w:color="auto"/>
              <w:bottom w:val="single" w:sz="4" w:space="0" w:color="auto"/>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认定为50小时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274"/>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二等奖</w:t>
            </w:r>
          </w:p>
        </w:tc>
        <w:tc>
          <w:tcPr>
            <w:tcW w:w="2228" w:type="dxa"/>
            <w:tcBorders>
              <w:top w:val="single" w:sz="4" w:space="0" w:color="auto"/>
              <w:left w:val="single" w:sz="4" w:space="0" w:color="auto"/>
              <w:bottom w:val="single" w:sz="4" w:space="0" w:color="auto"/>
              <w:right w:val="single" w:sz="4" w:space="0" w:color="auto"/>
            </w:tcBorders>
            <w:vAlign w:val="center"/>
          </w:tcPr>
          <w:p w:rsidR="001946F6" w:rsidRPr="00F10753" w:rsidRDefault="001946F6" w:rsidP="002C6BA4">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DE5D57" w:rsidRPr="00F10753">
              <w:rPr>
                <w:rFonts w:asciiTheme="minorEastAsia" w:eastAsiaTheme="minorEastAsia" w:hAnsiTheme="minorEastAsia" w:cs="宋体" w:hint="eastAsia"/>
                <w:kern w:val="2"/>
                <w:sz w:val="18"/>
                <w:szCs w:val="18"/>
              </w:rPr>
              <w:t>46</w:t>
            </w:r>
            <w:r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278"/>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三等奖</w:t>
            </w:r>
          </w:p>
        </w:tc>
        <w:tc>
          <w:tcPr>
            <w:tcW w:w="2228" w:type="dxa"/>
            <w:tcBorders>
              <w:top w:val="single" w:sz="4" w:space="0" w:color="auto"/>
              <w:left w:val="single" w:sz="4" w:space="0" w:color="auto"/>
              <w:bottom w:val="single" w:sz="4" w:space="0" w:color="auto"/>
              <w:right w:val="single" w:sz="4" w:space="0" w:color="auto"/>
            </w:tcBorders>
            <w:vAlign w:val="center"/>
          </w:tcPr>
          <w:p w:rsidR="001946F6" w:rsidRPr="00F10753" w:rsidRDefault="001946F6" w:rsidP="002C6BA4">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认定为40小时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268"/>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val="restart"/>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省部级</w:t>
            </w:r>
          </w:p>
        </w:tc>
        <w:tc>
          <w:tcPr>
            <w:tcW w:w="1418" w:type="dxa"/>
            <w:tcBorders>
              <w:left w:val="single" w:sz="4" w:space="0" w:color="auto"/>
              <w:bottom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特等奖</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2C6BA4">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DD082B" w:rsidRPr="00F10753">
              <w:rPr>
                <w:rFonts w:asciiTheme="minorEastAsia" w:eastAsiaTheme="minorEastAsia" w:hAnsiTheme="minorEastAsia" w:cs="宋体" w:hint="eastAsia"/>
                <w:kern w:val="2"/>
                <w:sz w:val="18"/>
                <w:szCs w:val="18"/>
              </w:rPr>
              <w:t>45</w:t>
            </w:r>
            <w:r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286"/>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一等奖</w:t>
            </w:r>
          </w:p>
        </w:tc>
        <w:tc>
          <w:tcPr>
            <w:tcW w:w="2228" w:type="dxa"/>
            <w:tcBorders>
              <w:top w:val="single" w:sz="4" w:space="0" w:color="auto"/>
              <w:left w:val="single" w:sz="4" w:space="0" w:color="auto"/>
              <w:bottom w:val="single" w:sz="4" w:space="0" w:color="auto"/>
              <w:right w:val="single" w:sz="4" w:space="0" w:color="auto"/>
            </w:tcBorders>
            <w:vAlign w:val="center"/>
          </w:tcPr>
          <w:p w:rsidR="001946F6" w:rsidRPr="00F10753" w:rsidRDefault="001946F6" w:rsidP="002C6BA4">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认定为40小时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262"/>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二等奖</w:t>
            </w:r>
          </w:p>
        </w:tc>
        <w:tc>
          <w:tcPr>
            <w:tcW w:w="2228" w:type="dxa"/>
            <w:tcBorders>
              <w:top w:val="single" w:sz="4" w:space="0" w:color="auto"/>
              <w:left w:val="single" w:sz="4" w:space="0" w:color="auto"/>
              <w:bottom w:val="single" w:sz="4" w:space="0" w:color="auto"/>
              <w:right w:val="single" w:sz="4" w:space="0" w:color="auto"/>
            </w:tcBorders>
            <w:vAlign w:val="center"/>
          </w:tcPr>
          <w:p w:rsidR="001946F6" w:rsidRPr="00F10753" w:rsidRDefault="001946F6" w:rsidP="002C6BA4">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认定为35小时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280"/>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三等奖</w:t>
            </w:r>
          </w:p>
        </w:tc>
        <w:tc>
          <w:tcPr>
            <w:tcW w:w="2228" w:type="dxa"/>
            <w:tcBorders>
              <w:top w:val="single" w:sz="4" w:space="0" w:color="auto"/>
              <w:left w:val="single" w:sz="4" w:space="0" w:color="auto"/>
              <w:bottom w:val="single" w:sz="4" w:space="0" w:color="auto"/>
              <w:right w:val="single" w:sz="4" w:space="0" w:color="auto"/>
            </w:tcBorders>
            <w:vAlign w:val="center"/>
          </w:tcPr>
          <w:p w:rsidR="001946F6" w:rsidRPr="00F10753" w:rsidRDefault="001946F6" w:rsidP="002C6BA4">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认定为30小时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284"/>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val="restart"/>
            <w:tcBorders>
              <w:right w:val="single" w:sz="4" w:space="0" w:color="auto"/>
            </w:tcBorders>
            <w:vAlign w:val="center"/>
          </w:tcPr>
          <w:p w:rsidR="001946F6" w:rsidRPr="00F10753" w:rsidRDefault="001946F6" w:rsidP="00762329">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省</w:t>
            </w:r>
            <w:r w:rsidR="00F0312B" w:rsidRPr="00F10753">
              <w:rPr>
                <w:rFonts w:asciiTheme="minorEastAsia" w:eastAsiaTheme="minorEastAsia" w:hAnsiTheme="minorEastAsia" w:cs="宋体" w:hint="eastAsia"/>
                <w:kern w:val="2"/>
                <w:sz w:val="18"/>
                <w:szCs w:val="18"/>
              </w:rPr>
              <w:t>内</w:t>
            </w:r>
            <w:r w:rsidRPr="00F10753">
              <w:rPr>
                <w:rFonts w:asciiTheme="minorEastAsia" w:eastAsiaTheme="minorEastAsia" w:hAnsiTheme="minorEastAsia" w:cs="宋体" w:hint="eastAsia"/>
                <w:kern w:val="2"/>
                <w:sz w:val="18"/>
                <w:szCs w:val="18"/>
              </w:rPr>
              <w:t>区域级（含市级）</w:t>
            </w:r>
          </w:p>
        </w:tc>
        <w:tc>
          <w:tcPr>
            <w:tcW w:w="1418" w:type="dxa"/>
            <w:tcBorders>
              <w:left w:val="single" w:sz="4" w:space="0" w:color="auto"/>
              <w:bottom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特等奖</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762329">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认定为35小时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260"/>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一等奖</w:t>
            </w:r>
          </w:p>
        </w:tc>
        <w:tc>
          <w:tcPr>
            <w:tcW w:w="2228" w:type="dxa"/>
            <w:tcBorders>
              <w:top w:val="single" w:sz="4" w:space="0" w:color="auto"/>
              <w:left w:val="single" w:sz="4" w:space="0" w:color="auto"/>
              <w:bottom w:val="single" w:sz="4" w:space="0" w:color="auto"/>
              <w:right w:val="single" w:sz="4" w:space="0" w:color="auto"/>
            </w:tcBorders>
            <w:vAlign w:val="center"/>
          </w:tcPr>
          <w:p w:rsidR="001946F6" w:rsidRPr="00F10753" w:rsidRDefault="001946F6" w:rsidP="00762329">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认定为30小时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278"/>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二等奖</w:t>
            </w:r>
          </w:p>
        </w:tc>
        <w:tc>
          <w:tcPr>
            <w:tcW w:w="2228" w:type="dxa"/>
            <w:tcBorders>
              <w:top w:val="single" w:sz="4" w:space="0" w:color="auto"/>
              <w:left w:val="single" w:sz="4" w:space="0" w:color="auto"/>
              <w:bottom w:val="single" w:sz="4" w:space="0" w:color="auto"/>
              <w:right w:val="single" w:sz="4" w:space="0" w:color="auto"/>
            </w:tcBorders>
            <w:vAlign w:val="center"/>
          </w:tcPr>
          <w:p w:rsidR="001946F6" w:rsidRPr="00F10753" w:rsidRDefault="001946F6" w:rsidP="00762329">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认定为25小时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E76D78">
        <w:trPr>
          <w:trHeight w:val="412"/>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left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三等奖</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762329">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认定为20小时</w:t>
            </w:r>
          </w:p>
        </w:tc>
        <w:tc>
          <w:tcPr>
            <w:tcW w:w="6986" w:type="dxa"/>
            <w:vMerge/>
            <w:tcBorders>
              <w:left w:val="single" w:sz="4" w:space="0" w:color="auto"/>
            </w:tcBorders>
            <w:vAlign w:val="center"/>
          </w:tcPr>
          <w:p w:rsidR="001946F6" w:rsidRPr="00F10753" w:rsidRDefault="001946F6" w:rsidP="000A0BA9">
            <w:pPr>
              <w:spacing w:after="0"/>
              <w:rPr>
                <w:rFonts w:asciiTheme="minorEastAsia" w:eastAsiaTheme="minorEastAsia" w:hAnsiTheme="minorEastAsia"/>
                <w:kern w:val="2"/>
                <w:sz w:val="18"/>
                <w:szCs w:val="18"/>
              </w:rPr>
            </w:pPr>
          </w:p>
        </w:tc>
      </w:tr>
      <w:tr w:rsidR="00F10753" w:rsidRPr="00F10753" w:rsidTr="0008446C">
        <w:trPr>
          <w:trHeight w:val="412"/>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left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hint="eastAsia"/>
                <w:sz w:val="18"/>
                <w:szCs w:val="18"/>
              </w:rPr>
              <w:t>参加</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B03D5B">
            <w:pPr>
              <w:spacing w:after="0" w:line="240" w:lineRule="atLeast"/>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认定为15小时</w:t>
            </w:r>
          </w:p>
        </w:tc>
        <w:tc>
          <w:tcPr>
            <w:tcW w:w="6986" w:type="dxa"/>
            <w:vMerge/>
            <w:tcBorders>
              <w:left w:val="single" w:sz="4" w:space="0" w:color="auto"/>
            </w:tcBorders>
            <w:vAlign w:val="center"/>
          </w:tcPr>
          <w:p w:rsidR="001946F6" w:rsidRPr="00F10753" w:rsidRDefault="001946F6" w:rsidP="000A0BA9">
            <w:pPr>
              <w:adjustRightInd/>
              <w:snapToGrid/>
              <w:spacing w:after="0"/>
              <w:rPr>
                <w:rFonts w:asciiTheme="minorEastAsia" w:eastAsiaTheme="minorEastAsia" w:hAnsiTheme="minorEastAsia"/>
                <w:kern w:val="2"/>
                <w:sz w:val="18"/>
                <w:szCs w:val="18"/>
              </w:rPr>
            </w:pPr>
          </w:p>
        </w:tc>
      </w:tr>
      <w:tr w:rsidR="00F10753" w:rsidRPr="00F10753" w:rsidTr="005604EA">
        <w:trPr>
          <w:trHeight w:val="412"/>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val="restart"/>
            <w:tcBorders>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校级</w:t>
            </w:r>
          </w:p>
        </w:tc>
        <w:tc>
          <w:tcPr>
            <w:tcW w:w="1418" w:type="dxa"/>
            <w:tcBorders>
              <w:left w:val="single" w:sz="4" w:space="0" w:color="auto"/>
            </w:tcBorders>
            <w:vAlign w:val="center"/>
          </w:tcPr>
          <w:p w:rsidR="001946F6" w:rsidRPr="00F10753" w:rsidRDefault="001946F6" w:rsidP="00B3014D">
            <w:pPr>
              <w:spacing w:after="0" w:line="240" w:lineRule="atLeast"/>
              <w:ind w:firstLineChars="150" w:firstLine="270"/>
              <w:rPr>
                <w:rFonts w:asciiTheme="minorEastAsia" w:eastAsiaTheme="minorEastAsia" w:hAnsiTheme="minorEastAsia"/>
                <w:sz w:val="18"/>
                <w:szCs w:val="18"/>
              </w:rPr>
            </w:pPr>
            <w:r w:rsidRPr="00F10753">
              <w:rPr>
                <w:rFonts w:asciiTheme="minorEastAsia" w:eastAsiaTheme="minorEastAsia" w:hAnsiTheme="minorEastAsia" w:hint="eastAsia"/>
                <w:sz w:val="18"/>
                <w:szCs w:val="18"/>
              </w:rPr>
              <w:t>特等奖</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762329">
            <w:pPr>
              <w:spacing w:after="0" w:line="240" w:lineRule="atLeast"/>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认定为30小时</w:t>
            </w:r>
          </w:p>
        </w:tc>
        <w:tc>
          <w:tcPr>
            <w:tcW w:w="6986" w:type="dxa"/>
            <w:vMerge/>
            <w:tcBorders>
              <w:left w:val="single" w:sz="4" w:space="0" w:color="auto"/>
            </w:tcBorders>
            <w:vAlign w:val="center"/>
          </w:tcPr>
          <w:p w:rsidR="001946F6" w:rsidRPr="00F10753" w:rsidRDefault="001946F6" w:rsidP="006B3E50">
            <w:pPr>
              <w:adjustRightInd/>
              <w:snapToGrid/>
              <w:spacing w:after="0"/>
              <w:rPr>
                <w:rFonts w:asciiTheme="minorEastAsia" w:eastAsiaTheme="minorEastAsia" w:hAnsiTheme="minorEastAsia"/>
                <w:kern w:val="2"/>
                <w:sz w:val="18"/>
                <w:szCs w:val="18"/>
              </w:rPr>
            </w:pPr>
          </w:p>
        </w:tc>
      </w:tr>
      <w:tr w:rsidR="00F10753" w:rsidRPr="00F10753" w:rsidTr="008632CB">
        <w:trPr>
          <w:trHeight w:val="412"/>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left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一等奖</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认定为25小时</w:t>
            </w:r>
          </w:p>
        </w:tc>
        <w:tc>
          <w:tcPr>
            <w:tcW w:w="6986" w:type="dxa"/>
            <w:vMerge/>
            <w:tcBorders>
              <w:left w:val="single" w:sz="4" w:space="0" w:color="auto"/>
            </w:tcBorders>
            <w:vAlign w:val="center"/>
          </w:tcPr>
          <w:p w:rsidR="001946F6" w:rsidRPr="00F10753" w:rsidRDefault="001946F6" w:rsidP="006B3E50">
            <w:pPr>
              <w:adjustRightInd/>
              <w:snapToGrid/>
              <w:spacing w:after="0"/>
              <w:rPr>
                <w:rFonts w:asciiTheme="minorEastAsia" w:eastAsiaTheme="minorEastAsia" w:hAnsiTheme="minorEastAsia"/>
                <w:kern w:val="2"/>
                <w:sz w:val="18"/>
                <w:szCs w:val="18"/>
              </w:rPr>
            </w:pPr>
          </w:p>
        </w:tc>
      </w:tr>
      <w:tr w:rsidR="00F10753" w:rsidRPr="00F10753" w:rsidTr="00AA4212">
        <w:trPr>
          <w:trHeight w:val="412"/>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left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二等奖</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认定为20小时</w:t>
            </w:r>
          </w:p>
        </w:tc>
        <w:tc>
          <w:tcPr>
            <w:tcW w:w="6986" w:type="dxa"/>
            <w:vMerge/>
            <w:tcBorders>
              <w:left w:val="single" w:sz="4" w:space="0" w:color="auto"/>
            </w:tcBorders>
            <w:vAlign w:val="center"/>
          </w:tcPr>
          <w:p w:rsidR="001946F6" w:rsidRPr="00F10753" w:rsidRDefault="001946F6" w:rsidP="006B3E50">
            <w:pPr>
              <w:adjustRightInd/>
              <w:snapToGrid/>
              <w:spacing w:after="0"/>
              <w:rPr>
                <w:rFonts w:asciiTheme="minorEastAsia" w:eastAsiaTheme="minorEastAsia" w:hAnsiTheme="minorEastAsia"/>
                <w:kern w:val="2"/>
                <w:sz w:val="18"/>
                <w:szCs w:val="18"/>
              </w:rPr>
            </w:pPr>
          </w:p>
        </w:tc>
      </w:tr>
      <w:tr w:rsidR="00F10753" w:rsidRPr="00F10753" w:rsidTr="00A332B0">
        <w:trPr>
          <w:trHeight w:val="412"/>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left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三等奖</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认定为15小时</w:t>
            </w:r>
          </w:p>
        </w:tc>
        <w:tc>
          <w:tcPr>
            <w:tcW w:w="6986" w:type="dxa"/>
            <w:vMerge/>
            <w:tcBorders>
              <w:left w:val="single" w:sz="4" w:space="0" w:color="auto"/>
            </w:tcBorders>
            <w:vAlign w:val="center"/>
          </w:tcPr>
          <w:p w:rsidR="001946F6" w:rsidRPr="00F10753" w:rsidRDefault="001946F6" w:rsidP="006B3E50">
            <w:pPr>
              <w:adjustRightInd/>
              <w:snapToGrid/>
              <w:spacing w:after="0"/>
              <w:rPr>
                <w:rFonts w:asciiTheme="minorEastAsia" w:eastAsiaTheme="minorEastAsia" w:hAnsiTheme="minorEastAsia"/>
                <w:kern w:val="2"/>
                <w:sz w:val="18"/>
                <w:szCs w:val="18"/>
              </w:rPr>
            </w:pPr>
          </w:p>
        </w:tc>
      </w:tr>
      <w:tr w:rsidR="00F10753" w:rsidRPr="00F10753" w:rsidTr="008F7F12">
        <w:trPr>
          <w:trHeight w:val="412"/>
          <w:jc w:val="center"/>
        </w:trPr>
        <w:tc>
          <w:tcPr>
            <w:tcW w:w="1880" w:type="dxa"/>
            <w:vMerge/>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1946F6" w:rsidRPr="00F10753" w:rsidRDefault="001946F6" w:rsidP="006B3E50">
            <w:pPr>
              <w:spacing w:after="0" w:line="240" w:lineRule="atLeast"/>
              <w:jc w:val="center"/>
              <w:rPr>
                <w:rFonts w:asciiTheme="minorEastAsia" w:eastAsiaTheme="minorEastAsia" w:hAnsiTheme="minorEastAsia"/>
                <w:kern w:val="2"/>
                <w:sz w:val="18"/>
                <w:szCs w:val="18"/>
              </w:rPr>
            </w:pPr>
          </w:p>
        </w:tc>
        <w:tc>
          <w:tcPr>
            <w:tcW w:w="1418" w:type="dxa"/>
            <w:tcBorders>
              <w:left w:val="single" w:sz="4" w:space="0" w:color="auto"/>
            </w:tcBorders>
            <w:vAlign w:val="center"/>
          </w:tcPr>
          <w:p w:rsidR="001946F6" w:rsidRPr="00F10753" w:rsidRDefault="001946F6" w:rsidP="00D2667D">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hint="eastAsia"/>
                <w:sz w:val="18"/>
                <w:szCs w:val="18"/>
              </w:rPr>
              <w:t>参加</w:t>
            </w:r>
          </w:p>
        </w:tc>
        <w:tc>
          <w:tcPr>
            <w:tcW w:w="2228" w:type="dxa"/>
            <w:tcBorders>
              <w:left w:val="single" w:sz="4" w:space="0" w:color="auto"/>
              <w:bottom w:val="single" w:sz="4" w:space="0" w:color="auto"/>
              <w:right w:val="single" w:sz="4" w:space="0" w:color="auto"/>
            </w:tcBorders>
            <w:vAlign w:val="center"/>
          </w:tcPr>
          <w:p w:rsidR="001946F6" w:rsidRPr="00F10753" w:rsidRDefault="001946F6" w:rsidP="00B03D5B">
            <w:pPr>
              <w:spacing w:after="0" w:line="240" w:lineRule="atLeast"/>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认定为10小时</w:t>
            </w:r>
          </w:p>
        </w:tc>
        <w:tc>
          <w:tcPr>
            <w:tcW w:w="6986" w:type="dxa"/>
            <w:vMerge/>
            <w:tcBorders>
              <w:left w:val="single" w:sz="4" w:space="0" w:color="auto"/>
              <w:bottom w:val="single" w:sz="4" w:space="0" w:color="auto"/>
            </w:tcBorders>
            <w:vAlign w:val="center"/>
          </w:tcPr>
          <w:p w:rsidR="001946F6" w:rsidRPr="00F10753" w:rsidRDefault="001946F6" w:rsidP="006B3E50">
            <w:pPr>
              <w:adjustRightInd/>
              <w:snapToGrid/>
              <w:spacing w:after="0"/>
              <w:rPr>
                <w:rFonts w:asciiTheme="minorEastAsia" w:eastAsiaTheme="minorEastAsia" w:hAnsiTheme="minorEastAsia"/>
                <w:kern w:val="2"/>
                <w:sz w:val="18"/>
                <w:szCs w:val="18"/>
              </w:rPr>
            </w:pPr>
          </w:p>
        </w:tc>
      </w:tr>
      <w:tr w:rsidR="00F10753" w:rsidRPr="00F10753" w:rsidTr="00F74F24">
        <w:trPr>
          <w:trHeight w:val="415"/>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cs="宋体"/>
                <w:kern w:val="2"/>
                <w:sz w:val="18"/>
                <w:szCs w:val="18"/>
              </w:rPr>
            </w:pPr>
          </w:p>
        </w:tc>
        <w:tc>
          <w:tcPr>
            <w:tcW w:w="3122" w:type="dxa"/>
            <w:gridSpan w:val="2"/>
            <w:vAlign w:val="center"/>
          </w:tcPr>
          <w:p w:rsidR="00762329" w:rsidRPr="007E1E10" w:rsidRDefault="00762329" w:rsidP="00F52CB5">
            <w:pPr>
              <w:spacing w:after="0" w:line="240" w:lineRule="atLeast"/>
              <w:rPr>
                <w:rFonts w:asciiTheme="minorEastAsia" w:eastAsiaTheme="minorEastAsia" w:hAnsiTheme="minorEastAsia" w:cs="宋体"/>
                <w:color w:val="FF0000"/>
                <w:kern w:val="2"/>
                <w:sz w:val="18"/>
                <w:szCs w:val="18"/>
              </w:rPr>
            </w:pPr>
            <w:r w:rsidRPr="007E1E10">
              <w:rPr>
                <w:rFonts w:asciiTheme="minorEastAsia" w:eastAsiaTheme="minorEastAsia" w:hAnsiTheme="minorEastAsia" w:cs="宋体" w:hint="eastAsia"/>
                <w:color w:val="FF0000"/>
                <w:kern w:val="2"/>
                <w:sz w:val="18"/>
                <w:szCs w:val="18"/>
              </w:rPr>
              <w:t>其他</w:t>
            </w:r>
            <w:r w:rsidRPr="007E1E10">
              <w:rPr>
                <w:rFonts w:asciiTheme="minorEastAsia" w:eastAsiaTheme="minorEastAsia" w:hAnsiTheme="minorEastAsia" w:cs="宋体"/>
                <w:color w:val="FF0000"/>
                <w:kern w:val="2"/>
                <w:sz w:val="18"/>
                <w:szCs w:val="18"/>
              </w:rPr>
              <w:t>（参加省</w:t>
            </w:r>
            <w:r w:rsidRPr="007E1E10">
              <w:rPr>
                <w:rFonts w:asciiTheme="minorEastAsia" w:eastAsiaTheme="minorEastAsia" w:hAnsiTheme="minorEastAsia" w:cs="宋体" w:hint="eastAsia"/>
                <w:color w:val="FF0000"/>
                <w:kern w:val="2"/>
                <w:sz w:val="18"/>
                <w:szCs w:val="18"/>
              </w:rPr>
              <w:t>内</w:t>
            </w:r>
            <w:r w:rsidRPr="007E1E10">
              <w:rPr>
                <w:rFonts w:asciiTheme="minorEastAsia" w:eastAsiaTheme="minorEastAsia" w:hAnsiTheme="minorEastAsia" w:cs="宋体"/>
                <w:color w:val="FF0000"/>
                <w:kern w:val="2"/>
                <w:sz w:val="18"/>
                <w:szCs w:val="18"/>
              </w:rPr>
              <w:t>外</w:t>
            </w:r>
            <w:r w:rsidRPr="007E1E10">
              <w:rPr>
                <w:rFonts w:asciiTheme="minorEastAsia" w:eastAsiaTheme="minorEastAsia" w:hAnsiTheme="minorEastAsia" w:cs="宋体" w:hint="eastAsia"/>
                <w:color w:val="FF0000"/>
                <w:kern w:val="2"/>
                <w:sz w:val="18"/>
                <w:szCs w:val="18"/>
              </w:rPr>
              <w:t>协会或</w:t>
            </w:r>
            <w:r w:rsidRPr="007E1E10">
              <w:rPr>
                <w:rFonts w:asciiTheme="minorEastAsia" w:eastAsiaTheme="minorEastAsia" w:hAnsiTheme="minorEastAsia" w:cs="宋体"/>
                <w:color w:val="FF0000"/>
                <w:kern w:val="2"/>
                <w:sz w:val="18"/>
                <w:szCs w:val="18"/>
              </w:rPr>
              <w:t>企业竞赛）</w:t>
            </w:r>
          </w:p>
        </w:tc>
        <w:tc>
          <w:tcPr>
            <w:tcW w:w="2228" w:type="dxa"/>
            <w:tcBorders>
              <w:left w:val="single" w:sz="4" w:space="0" w:color="auto"/>
              <w:bottom w:val="single" w:sz="4" w:space="0" w:color="auto"/>
              <w:right w:val="single" w:sz="4" w:space="0" w:color="auto"/>
            </w:tcBorders>
            <w:vAlign w:val="center"/>
          </w:tcPr>
          <w:p w:rsidR="00762329" w:rsidRPr="00F10753" w:rsidRDefault="00762329" w:rsidP="00F52CB5">
            <w:pPr>
              <w:spacing w:after="0" w:line="240" w:lineRule="atLeast"/>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认定6-</w:t>
            </w:r>
            <w:r w:rsidRPr="00F10753">
              <w:rPr>
                <w:rFonts w:asciiTheme="minorEastAsia" w:eastAsiaTheme="minorEastAsia" w:hAnsiTheme="minorEastAsia" w:cs="宋体"/>
                <w:kern w:val="2"/>
                <w:sz w:val="18"/>
                <w:szCs w:val="18"/>
              </w:rPr>
              <w:t>10</w:t>
            </w:r>
            <w:r w:rsidR="001946F6" w:rsidRPr="00F10753">
              <w:rPr>
                <w:rFonts w:asciiTheme="minorEastAsia" w:eastAsiaTheme="minorEastAsia" w:hAnsiTheme="minorEastAsia" w:cs="宋体" w:hint="eastAsia"/>
                <w:kern w:val="2"/>
                <w:sz w:val="18"/>
                <w:szCs w:val="18"/>
              </w:rPr>
              <w:t>小时</w:t>
            </w:r>
          </w:p>
        </w:tc>
        <w:tc>
          <w:tcPr>
            <w:tcW w:w="6986" w:type="dxa"/>
            <w:vAlign w:val="center"/>
          </w:tcPr>
          <w:p w:rsidR="00762329" w:rsidRPr="00F10753" w:rsidRDefault="00762329" w:rsidP="000F41B4">
            <w:pPr>
              <w:spacing w:after="0" w:line="240" w:lineRule="atLeast"/>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参加竞赛认定6</w:t>
            </w:r>
            <w:r w:rsidR="001946F6" w:rsidRPr="00F10753">
              <w:rPr>
                <w:rFonts w:asciiTheme="minorEastAsia" w:eastAsiaTheme="minorEastAsia" w:hAnsiTheme="minorEastAsia" w:cs="宋体" w:hint="eastAsia"/>
                <w:kern w:val="2"/>
                <w:sz w:val="18"/>
                <w:szCs w:val="18"/>
              </w:rPr>
              <w:t>小时</w:t>
            </w:r>
            <w:r w:rsidRPr="00F10753">
              <w:rPr>
                <w:rFonts w:asciiTheme="minorEastAsia" w:eastAsiaTheme="minorEastAsia" w:hAnsiTheme="minorEastAsia" w:cs="宋体" w:hint="eastAsia"/>
                <w:kern w:val="2"/>
                <w:sz w:val="18"/>
                <w:szCs w:val="18"/>
              </w:rPr>
              <w:t>，获奖认定10</w:t>
            </w:r>
            <w:r w:rsidR="001946F6" w:rsidRPr="00F10753">
              <w:rPr>
                <w:rFonts w:asciiTheme="minorEastAsia" w:eastAsiaTheme="minorEastAsia" w:hAnsiTheme="minorEastAsia" w:cs="宋体" w:hint="eastAsia"/>
                <w:kern w:val="2"/>
                <w:sz w:val="18"/>
                <w:szCs w:val="18"/>
              </w:rPr>
              <w:t>小时</w:t>
            </w:r>
            <w:r w:rsidRPr="00F10753">
              <w:rPr>
                <w:rFonts w:asciiTheme="minorEastAsia" w:eastAsiaTheme="minorEastAsia" w:hAnsiTheme="minorEastAsia" w:cs="宋体" w:hint="eastAsia"/>
                <w:kern w:val="2"/>
                <w:sz w:val="18"/>
                <w:szCs w:val="18"/>
              </w:rPr>
              <w:t>，提供参赛证书或获奖证书。</w:t>
            </w:r>
          </w:p>
        </w:tc>
      </w:tr>
      <w:tr w:rsidR="00F10753" w:rsidRPr="00F10753" w:rsidTr="004B42CB">
        <w:trPr>
          <w:trHeight w:val="1256"/>
          <w:jc w:val="center"/>
        </w:trPr>
        <w:tc>
          <w:tcPr>
            <w:tcW w:w="1880" w:type="dxa"/>
            <w:vMerge w:val="restart"/>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学术论文</w:t>
            </w:r>
          </w:p>
        </w:tc>
        <w:tc>
          <w:tcPr>
            <w:tcW w:w="3122" w:type="dxa"/>
            <w:gridSpan w:val="2"/>
            <w:vAlign w:val="center"/>
          </w:tcPr>
          <w:p w:rsidR="00762329" w:rsidRPr="00F10753" w:rsidRDefault="00762329" w:rsidP="006B3E50">
            <w:pPr>
              <w:spacing w:after="0" w:line="240" w:lineRule="atLeast"/>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《中国科学引文数据库》（</w:t>
            </w:r>
            <w:r w:rsidRPr="00F10753">
              <w:rPr>
                <w:rFonts w:asciiTheme="minorEastAsia" w:eastAsiaTheme="minorEastAsia" w:hAnsiTheme="minorEastAsia" w:cs="宋体"/>
                <w:kern w:val="2"/>
                <w:sz w:val="18"/>
                <w:szCs w:val="18"/>
              </w:rPr>
              <w:t>CSCD</w:t>
            </w:r>
            <w:r w:rsidRPr="00F10753">
              <w:rPr>
                <w:rFonts w:asciiTheme="minorEastAsia" w:eastAsiaTheme="minorEastAsia" w:hAnsiTheme="minorEastAsia" w:cs="宋体" w:hint="eastAsia"/>
                <w:kern w:val="2"/>
                <w:sz w:val="18"/>
                <w:szCs w:val="18"/>
              </w:rPr>
              <w:t>）；</w:t>
            </w:r>
          </w:p>
          <w:p w:rsidR="00762329" w:rsidRPr="00F10753" w:rsidRDefault="00762329" w:rsidP="006B3E50">
            <w:pPr>
              <w:spacing w:after="0" w:line="240" w:lineRule="atLeast"/>
              <w:rPr>
                <w:rFonts w:asciiTheme="minorEastAsia" w:eastAsiaTheme="minorEastAsia" w:hAnsiTheme="minorEastAsia"/>
                <w:kern w:val="2"/>
                <w:sz w:val="18"/>
                <w:szCs w:val="18"/>
              </w:rPr>
            </w:pPr>
            <w:proofErr w:type="gramStart"/>
            <w:r w:rsidRPr="00F10753">
              <w:rPr>
                <w:rFonts w:asciiTheme="minorEastAsia" w:eastAsiaTheme="minorEastAsia" w:hAnsiTheme="minorEastAsia" w:cs="宋体" w:hint="eastAsia"/>
                <w:kern w:val="2"/>
                <w:sz w:val="18"/>
                <w:szCs w:val="18"/>
              </w:rPr>
              <w:t>《</w:t>
            </w:r>
            <w:proofErr w:type="gramEnd"/>
            <w:r w:rsidRPr="00F10753">
              <w:rPr>
                <w:rFonts w:asciiTheme="minorEastAsia" w:eastAsiaTheme="minorEastAsia" w:hAnsiTheme="minorEastAsia" w:cs="宋体" w:hint="eastAsia"/>
                <w:kern w:val="2"/>
                <w:sz w:val="18"/>
                <w:szCs w:val="18"/>
              </w:rPr>
              <w:t>中文社会科学引文索引（</w:t>
            </w:r>
            <w:r w:rsidRPr="00F10753">
              <w:rPr>
                <w:rFonts w:asciiTheme="minorEastAsia" w:eastAsiaTheme="minorEastAsia" w:hAnsiTheme="minorEastAsia" w:cs="宋体"/>
                <w:kern w:val="2"/>
                <w:sz w:val="18"/>
                <w:szCs w:val="18"/>
              </w:rPr>
              <w:t>CSSCI</w:t>
            </w:r>
            <w:r w:rsidRPr="00F10753">
              <w:rPr>
                <w:rFonts w:asciiTheme="minorEastAsia" w:eastAsiaTheme="minorEastAsia" w:hAnsiTheme="minorEastAsia" w:cs="宋体" w:hint="eastAsia"/>
                <w:kern w:val="2"/>
                <w:sz w:val="18"/>
                <w:szCs w:val="18"/>
              </w:rPr>
              <w:t>）；</w:t>
            </w:r>
          </w:p>
          <w:p w:rsidR="00762329" w:rsidRPr="00F10753" w:rsidRDefault="00762329" w:rsidP="006B3E50">
            <w:pPr>
              <w:spacing w:after="0" w:line="240" w:lineRule="atLeast"/>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《中文核心期刊要目总览》及以上期刊公开发表的论文、论著</w:t>
            </w:r>
          </w:p>
        </w:tc>
        <w:tc>
          <w:tcPr>
            <w:tcW w:w="2228" w:type="dxa"/>
            <w:tcBorders>
              <w:left w:val="single" w:sz="4" w:space="0" w:color="auto"/>
              <w:bottom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DD082B" w:rsidRPr="00F10753">
              <w:rPr>
                <w:rFonts w:asciiTheme="minorEastAsia" w:eastAsiaTheme="minorEastAsia" w:hAnsiTheme="minorEastAsia" w:cs="宋体" w:hint="eastAsia"/>
                <w:kern w:val="2"/>
                <w:sz w:val="18"/>
                <w:szCs w:val="18"/>
              </w:rPr>
              <w:t>46</w:t>
            </w:r>
            <w:r w:rsidR="001946F6" w:rsidRPr="00F10753">
              <w:rPr>
                <w:rFonts w:asciiTheme="minorEastAsia" w:eastAsiaTheme="minorEastAsia" w:hAnsiTheme="minorEastAsia" w:cs="宋体" w:hint="eastAsia"/>
                <w:kern w:val="2"/>
                <w:sz w:val="18"/>
                <w:szCs w:val="18"/>
              </w:rPr>
              <w:t>小时</w:t>
            </w:r>
          </w:p>
        </w:tc>
        <w:tc>
          <w:tcPr>
            <w:tcW w:w="6986" w:type="dxa"/>
            <w:vMerge w:val="restart"/>
            <w:vAlign w:val="center"/>
          </w:tcPr>
          <w:p w:rsidR="00104B91" w:rsidRDefault="00104B91" w:rsidP="00104B91">
            <w:pPr>
              <w:pStyle w:val="ad"/>
              <w:numPr>
                <w:ilvl w:val="0"/>
                <w:numId w:val="2"/>
              </w:numPr>
              <w:spacing w:after="0" w:line="240" w:lineRule="atLeast"/>
              <w:ind w:firstLineChars="0"/>
              <w:rPr>
                <w:rFonts w:asciiTheme="minorEastAsia" w:eastAsiaTheme="minorEastAsia" w:hAnsiTheme="minorEastAsia" w:cs="宋体"/>
                <w:kern w:val="2"/>
                <w:sz w:val="18"/>
                <w:szCs w:val="18"/>
              </w:rPr>
            </w:pPr>
            <w:r w:rsidRPr="00104B91">
              <w:rPr>
                <w:rFonts w:asciiTheme="minorEastAsia" w:eastAsiaTheme="minorEastAsia" w:hAnsiTheme="minorEastAsia" w:cs="宋体" w:hint="eastAsia"/>
                <w:kern w:val="2"/>
                <w:sz w:val="18"/>
                <w:szCs w:val="18"/>
              </w:rPr>
              <w:t>论文、论著认定时要提供原件，第一作者</w:t>
            </w:r>
            <w:r>
              <w:rPr>
                <w:rFonts w:asciiTheme="minorEastAsia" w:eastAsiaTheme="minorEastAsia" w:hAnsiTheme="minorEastAsia" w:cs="宋体" w:hint="eastAsia"/>
                <w:kern w:val="2"/>
                <w:sz w:val="18"/>
                <w:szCs w:val="18"/>
              </w:rPr>
              <w:t>、</w:t>
            </w:r>
            <w:r w:rsidR="00762329" w:rsidRPr="00104B91">
              <w:rPr>
                <w:rFonts w:asciiTheme="minorEastAsia" w:eastAsiaTheme="minorEastAsia" w:hAnsiTheme="minorEastAsia" w:cs="宋体" w:hint="eastAsia"/>
                <w:kern w:val="2"/>
                <w:sz w:val="18"/>
                <w:szCs w:val="18"/>
              </w:rPr>
              <w:t>第二作者及以后，</w:t>
            </w:r>
            <w:r w:rsidRPr="00104B91">
              <w:rPr>
                <w:rFonts w:asciiTheme="minorEastAsia" w:eastAsiaTheme="minorEastAsia" w:hAnsiTheme="minorEastAsia" w:cs="宋体" w:hint="eastAsia"/>
                <w:kern w:val="2"/>
                <w:sz w:val="18"/>
                <w:szCs w:val="18"/>
              </w:rPr>
              <w:t>分别认定总小时的</w:t>
            </w:r>
          </w:p>
          <w:p w:rsidR="00762329" w:rsidRPr="00104B91" w:rsidRDefault="00104B91" w:rsidP="00104B91">
            <w:pPr>
              <w:spacing w:after="0" w:line="240" w:lineRule="atLeast"/>
              <w:rPr>
                <w:rFonts w:asciiTheme="minorEastAsia" w:eastAsiaTheme="minorEastAsia" w:hAnsiTheme="minorEastAsia" w:cs="宋体"/>
                <w:kern w:val="2"/>
                <w:sz w:val="18"/>
                <w:szCs w:val="18"/>
              </w:rPr>
            </w:pPr>
            <w:r w:rsidRPr="00104B91">
              <w:rPr>
                <w:rFonts w:asciiTheme="minorEastAsia" w:eastAsiaTheme="minorEastAsia" w:hAnsiTheme="minorEastAsia" w:cs="宋体" w:hint="eastAsia"/>
                <w:kern w:val="2"/>
                <w:sz w:val="18"/>
                <w:szCs w:val="18"/>
              </w:rPr>
              <w:t>100%</w:t>
            </w:r>
            <w:r w:rsidR="008B61F5">
              <w:rPr>
                <w:rFonts w:asciiTheme="minorEastAsia" w:eastAsiaTheme="minorEastAsia" w:hAnsiTheme="minorEastAsia" w:cs="宋体" w:hint="eastAsia"/>
                <w:kern w:val="2"/>
                <w:sz w:val="18"/>
                <w:szCs w:val="18"/>
              </w:rPr>
              <w:t>、</w:t>
            </w:r>
            <w:r>
              <w:rPr>
                <w:rFonts w:asciiTheme="minorEastAsia" w:eastAsiaTheme="minorEastAsia" w:hAnsiTheme="minorEastAsia" w:cs="宋体" w:hint="eastAsia"/>
                <w:kern w:val="2"/>
                <w:sz w:val="18"/>
                <w:szCs w:val="18"/>
              </w:rPr>
              <w:t>8</w:t>
            </w:r>
            <w:r w:rsidR="008B61F5">
              <w:rPr>
                <w:rFonts w:asciiTheme="minorEastAsia" w:eastAsiaTheme="minorEastAsia" w:hAnsiTheme="minorEastAsia" w:cs="宋体"/>
                <w:kern w:val="2"/>
                <w:sz w:val="18"/>
                <w:szCs w:val="18"/>
              </w:rPr>
              <w:t>0%</w:t>
            </w:r>
            <w:r w:rsidR="008B61F5">
              <w:rPr>
                <w:rFonts w:asciiTheme="minorEastAsia" w:eastAsiaTheme="minorEastAsia" w:hAnsiTheme="minorEastAsia" w:cs="宋体" w:hint="eastAsia"/>
                <w:kern w:val="2"/>
                <w:sz w:val="18"/>
                <w:szCs w:val="18"/>
              </w:rPr>
              <w:t>、</w:t>
            </w:r>
            <w:r>
              <w:rPr>
                <w:rFonts w:asciiTheme="minorEastAsia" w:eastAsiaTheme="minorEastAsia" w:hAnsiTheme="minorEastAsia" w:cs="宋体" w:hint="eastAsia"/>
                <w:kern w:val="2"/>
                <w:sz w:val="18"/>
                <w:szCs w:val="18"/>
              </w:rPr>
              <w:t>6</w:t>
            </w:r>
            <w:r w:rsidR="008B61F5">
              <w:rPr>
                <w:rFonts w:asciiTheme="minorEastAsia" w:eastAsiaTheme="minorEastAsia" w:hAnsiTheme="minorEastAsia" w:cs="宋体"/>
                <w:kern w:val="2"/>
                <w:sz w:val="18"/>
                <w:szCs w:val="18"/>
              </w:rPr>
              <w:t>0%</w:t>
            </w:r>
            <w:r w:rsidR="008B61F5">
              <w:rPr>
                <w:rFonts w:asciiTheme="minorEastAsia" w:eastAsiaTheme="minorEastAsia" w:hAnsiTheme="minorEastAsia" w:cs="宋体" w:hint="eastAsia"/>
                <w:kern w:val="2"/>
                <w:sz w:val="18"/>
                <w:szCs w:val="18"/>
              </w:rPr>
              <w:t>、</w:t>
            </w:r>
            <w:r>
              <w:rPr>
                <w:rFonts w:asciiTheme="minorEastAsia" w:eastAsiaTheme="minorEastAsia" w:hAnsiTheme="minorEastAsia" w:cs="宋体" w:hint="eastAsia"/>
                <w:kern w:val="2"/>
                <w:sz w:val="18"/>
                <w:szCs w:val="18"/>
              </w:rPr>
              <w:t>40%</w:t>
            </w:r>
            <w:r w:rsidR="00762329" w:rsidRPr="00104B91">
              <w:rPr>
                <w:rFonts w:asciiTheme="minorEastAsia" w:eastAsiaTheme="minorEastAsia" w:hAnsiTheme="minorEastAsia" w:cs="宋体"/>
                <w:kern w:val="2"/>
                <w:sz w:val="18"/>
                <w:szCs w:val="18"/>
              </w:rPr>
              <w:t>,</w:t>
            </w:r>
            <w:r w:rsidR="00762329" w:rsidRPr="00104B91">
              <w:rPr>
                <w:rFonts w:asciiTheme="minorEastAsia" w:eastAsiaTheme="minorEastAsia" w:hAnsiTheme="minorEastAsia" w:cs="宋体" w:hint="eastAsia"/>
                <w:kern w:val="2"/>
                <w:sz w:val="18"/>
                <w:szCs w:val="18"/>
              </w:rPr>
              <w:t>第四作者后的作者</w:t>
            </w:r>
            <w:proofErr w:type="gramStart"/>
            <w:r w:rsidR="00762329" w:rsidRPr="00104B91">
              <w:rPr>
                <w:rFonts w:asciiTheme="minorEastAsia" w:eastAsiaTheme="minorEastAsia" w:hAnsiTheme="minorEastAsia" w:cs="宋体" w:hint="eastAsia"/>
                <w:kern w:val="2"/>
                <w:sz w:val="18"/>
                <w:szCs w:val="18"/>
              </w:rPr>
              <w:t>不</w:t>
            </w:r>
            <w:proofErr w:type="gramEnd"/>
            <w:r w:rsidR="00762329" w:rsidRPr="00104B91">
              <w:rPr>
                <w:rFonts w:asciiTheme="minorEastAsia" w:eastAsiaTheme="minorEastAsia" w:hAnsiTheme="minorEastAsia" w:cs="宋体" w:hint="eastAsia"/>
                <w:kern w:val="2"/>
                <w:sz w:val="18"/>
                <w:szCs w:val="18"/>
              </w:rPr>
              <w:t>认定。</w:t>
            </w:r>
          </w:p>
          <w:p w:rsidR="00762329" w:rsidRPr="00F10753" w:rsidRDefault="00762329" w:rsidP="006B3E50">
            <w:pPr>
              <w:spacing w:after="0" w:line="240" w:lineRule="atLeast"/>
              <w:rPr>
                <w:rFonts w:asciiTheme="minorEastAsia" w:eastAsiaTheme="minorEastAsia" w:hAnsiTheme="minorEastAsia"/>
                <w:kern w:val="2"/>
                <w:sz w:val="18"/>
                <w:szCs w:val="18"/>
              </w:rPr>
            </w:pPr>
            <w:r w:rsidRPr="00F10753">
              <w:rPr>
                <w:rFonts w:asciiTheme="minorEastAsia" w:eastAsiaTheme="minorEastAsia" w:hAnsiTheme="minorEastAsia" w:cs="宋体"/>
                <w:kern w:val="2"/>
                <w:sz w:val="18"/>
                <w:szCs w:val="18"/>
              </w:rPr>
              <w:t>2.</w:t>
            </w:r>
            <w:r w:rsidR="00104B91">
              <w:rPr>
                <w:rFonts w:asciiTheme="minorEastAsia" w:eastAsiaTheme="minorEastAsia" w:hAnsiTheme="minorEastAsia" w:cs="宋体" w:hint="eastAsia"/>
                <w:kern w:val="2"/>
                <w:sz w:val="18"/>
                <w:szCs w:val="18"/>
              </w:rPr>
              <w:t>各类学术论文集</w:t>
            </w:r>
            <w:r w:rsidRPr="00F10753">
              <w:rPr>
                <w:rFonts w:asciiTheme="minorEastAsia" w:eastAsiaTheme="minorEastAsia" w:hAnsiTheme="minorEastAsia" w:cs="宋体" w:hint="eastAsia"/>
                <w:kern w:val="2"/>
                <w:sz w:val="18"/>
                <w:szCs w:val="18"/>
              </w:rPr>
              <w:t>第一作者</w:t>
            </w:r>
            <w:r w:rsidR="00104B91">
              <w:rPr>
                <w:rFonts w:asciiTheme="minorEastAsia" w:eastAsiaTheme="minorEastAsia" w:hAnsiTheme="minorEastAsia" w:cs="宋体" w:hint="eastAsia"/>
                <w:kern w:val="2"/>
                <w:sz w:val="18"/>
                <w:szCs w:val="18"/>
              </w:rPr>
              <w:t>、第二作者</w:t>
            </w:r>
            <w:r w:rsidR="00104B91" w:rsidRPr="00104B91">
              <w:rPr>
                <w:rFonts w:asciiTheme="minorEastAsia" w:eastAsiaTheme="minorEastAsia" w:hAnsiTheme="minorEastAsia" w:cs="宋体" w:hint="eastAsia"/>
                <w:kern w:val="2"/>
                <w:sz w:val="18"/>
                <w:szCs w:val="18"/>
              </w:rPr>
              <w:t>分别认定总小时</w:t>
            </w:r>
            <w:r w:rsidR="00104B91">
              <w:rPr>
                <w:rFonts w:asciiTheme="minorEastAsia" w:eastAsiaTheme="minorEastAsia" w:hAnsiTheme="minorEastAsia" w:cs="宋体" w:hint="eastAsia"/>
                <w:kern w:val="2"/>
                <w:sz w:val="18"/>
                <w:szCs w:val="18"/>
              </w:rPr>
              <w:t>的100%、50%，其他</w:t>
            </w:r>
            <w:proofErr w:type="gramStart"/>
            <w:r w:rsidR="00104B91">
              <w:rPr>
                <w:rFonts w:asciiTheme="minorEastAsia" w:eastAsiaTheme="minorEastAsia" w:hAnsiTheme="minorEastAsia" w:cs="宋体" w:hint="eastAsia"/>
                <w:kern w:val="2"/>
                <w:sz w:val="18"/>
                <w:szCs w:val="18"/>
              </w:rPr>
              <w:t>不</w:t>
            </w:r>
            <w:proofErr w:type="gramEnd"/>
            <w:r w:rsidR="00104B91">
              <w:rPr>
                <w:rFonts w:asciiTheme="minorEastAsia" w:eastAsiaTheme="minorEastAsia" w:hAnsiTheme="minorEastAsia" w:cs="宋体" w:hint="eastAsia"/>
                <w:kern w:val="2"/>
                <w:sz w:val="18"/>
                <w:szCs w:val="18"/>
              </w:rPr>
              <w:t>认定。认定时</w:t>
            </w:r>
            <w:r w:rsidRPr="00F10753">
              <w:rPr>
                <w:rFonts w:asciiTheme="minorEastAsia" w:eastAsiaTheme="minorEastAsia" w:hAnsiTheme="minorEastAsia" w:cs="宋体" w:hint="eastAsia"/>
                <w:kern w:val="2"/>
                <w:sz w:val="18"/>
                <w:szCs w:val="18"/>
              </w:rPr>
              <w:t>提供收录论文集的复印件。</w:t>
            </w:r>
          </w:p>
          <w:p w:rsidR="00762329" w:rsidRPr="00F10753" w:rsidRDefault="00762329" w:rsidP="006B3E50">
            <w:pPr>
              <w:spacing w:after="0" w:line="240" w:lineRule="atLeast"/>
              <w:rPr>
                <w:rFonts w:asciiTheme="minorEastAsia" w:eastAsiaTheme="minorEastAsia" w:hAnsiTheme="minorEastAsia"/>
                <w:kern w:val="2"/>
                <w:sz w:val="18"/>
                <w:szCs w:val="18"/>
              </w:rPr>
            </w:pPr>
            <w:r w:rsidRPr="00F10753">
              <w:rPr>
                <w:rFonts w:asciiTheme="minorEastAsia" w:eastAsiaTheme="minorEastAsia" w:hAnsiTheme="minorEastAsia" w:cs="宋体"/>
                <w:kern w:val="2"/>
                <w:sz w:val="18"/>
                <w:szCs w:val="18"/>
              </w:rPr>
              <w:t>3.</w:t>
            </w:r>
            <w:r w:rsidRPr="00F10753">
              <w:rPr>
                <w:rFonts w:asciiTheme="minorEastAsia" w:eastAsiaTheme="minorEastAsia" w:hAnsiTheme="minorEastAsia" w:cs="宋体" w:hint="eastAsia"/>
                <w:kern w:val="2"/>
                <w:sz w:val="18"/>
                <w:szCs w:val="18"/>
              </w:rPr>
              <w:t>发表的论文、论著与论文集相同不重复认定。</w:t>
            </w:r>
          </w:p>
        </w:tc>
      </w:tr>
      <w:tr w:rsidR="00F10753" w:rsidRPr="00F10753" w:rsidTr="004B42CB">
        <w:trPr>
          <w:trHeight w:val="705"/>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3122" w:type="dxa"/>
            <w:gridSpan w:val="2"/>
            <w:tcBorders>
              <w:top w:val="single" w:sz="4" w:space="0" w:color="auto"/>
              <w:bottom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其他正式期刊（有</w:t>
            </w:r>
            <w:r w:rsidRPr="00F10753">
              <w:rPr>
                <w:rFonts w:asciiTheme="minorEastAsia" w:eastAsiaTheme="minorEastAsia" w:hAnsiTheme="minorEastAsia" w:cs="宋体"/>
                <w:kern w:val="2"/>
                <w:sz w:val="18"/>
                <w:szCs w:val="18"/>
              </w:rPr>
              <w:t xml:space="preserve">ISSN </w:t>
            </w:r>
            <w:r w:rsidRPr="00F10753">
              <w:rPr>
                <w:rFonts w:asciiTheme="minorEastAsia" w:eastAsiaTheme="minorEastAsia" w:hAnsiTheme="minorEastAsia" w:cs="宋体" w:hint="eastAsia"/>
                <w:kern w:val="2"/>
                <w:sz w:val="18"/>
                <w:szCs w:val="18"/>
              </w:rPr>
              <w:t>、</w:t>
            </w:r>
            <w:r w:rsidRPr="00F10753">
              <w:rPr>
                <w:rFonts w:asciiTheme="minorEastAsia" w:eastAsiaTheme="minorEastAsia" w:hAnsiTheme="minorEastAsia" w:cs="宋体"/>
                <w:kern w:val="2"/>
                <w:sz w:val="18"/>
                <w:szCs w:val="18"/>
              </w:rPr>
              <w:t>CN</w:t>
            </w:r>
            <w:r w:rsidRPr="00F10753">
              <w:rPr>
                <w:rFonts w:asciiTheme="minorEastAsia" w:eastAsiaTheme="minorEastAsia" w:hAnsiTheme="minorEastAsia" w:cs="宋体" w:hint="eastAsia"/>
                <w:kern w:val="2"/>
                <w:sz w:val="18"/>
                <w:szCs w:val="18"/>
              </w:rPr>
              <w:t>刊号的学术期刊）发表的论文、论著</w:t>
            </w:r>
          </w:p>
        </w:tc>
        <w:tc>
          <w:tcPr>
            <w:tcW w:w="2228" w:type="dxa"/>
            <w:tcBorders>
              <w:top w:val="single" w:sz="4" w:space="0" w:color="auto"/>
              <w:left w:val="single" w:sz="4" w:space="0" w:color="auto"/>
              <w:bottom w:val="single" w:sz="4" w:space="0" w:color="auto"/>
              <w:right w:val="single" w:sz="4" w:space="0" w:color="auto"/>
            </w:tcBorders>
            <w:vAlign w:val="center"/>
          </w:tcPr>
          <w:p w:rsidR="00762329" w:rsidRPr="00F10753" w:rsidRDefault="00762329" w:rsidP="00596E61">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认定为35</w:t>
            </w:r>
            <w:r w:rsidR="001946F6" w:rsidRPr="00F10753">
              <w:rPr>
                <w:rFonts w:asciiTheme="minorEastAsia" w:eastAsiaTheme="minorEastAsia" w:hAnsiTheme="minorEastAsia" w:cs="宋体" w:hint="eastAsia"/>
                <w:kern w:val="2"/>
                <w:sz w:val="18"/>
                <w:szCs w:val="18"/>
              </w:rPr>
              <w:t>小时</w:t>
            </w:r>
          </w:p>
        </w:tc>
        <w:tc>
          <w:tcPr>
            <w:tcW w:w="6986" w:type="dxa"/>
            <w:vMerge/>
            <w:vAlign w:val="center"/>
          </w:tcPr>
          <w:p w:rsidR="00762329" w:rsidRPr="00F10753" w:rsidRDefault="00762329" w:rsidP="006B3E50">
            <w:pPr>
              <w:adjustRightInd/>
              <w:snapToGrid/>
              <w:spacing w:after="0"/>
              <w:rPr>
                <w:rFonts w:asciiTheme="minorEastAsia" w:eastAsiaTheme="minorEastAsia" w:hAnsiTheme="minorEastAsia"/>
                <w:kern w:val="2"/>
                <w:sz w:val="18"/>
                <w:szCs w:val="18"/>
              </w:rPr>
            </w:pPr>
          </w:p>
        </w:tc>
      </w:tr>
      <w:tr w:rsidR="00F10753" w:rsidRPr="00F10753" w:rsidTr="004B42CB">
        <w:trPr>
          <w:trHeight w:val="560"/>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3122" w:type="dxa"/>
            <w:gridSpan w:val="2"/>
            <w:tcBorders>
              <w:top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学术会议论文集</w:t>
            </w:r>
          </w:p>
        </w:tc>
        <w:tc>
          <w:tcPr>
            <w:tcW w:w="2228" w:type="dxa"/>
            <w:tcBorders>
              <w:top w:val="single" w:sz="4" w:space="0" w:color="auto"/>
              <w:left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认定为25</w:t>
            </w:r>
            <w:r w:rsidR="001946F6" w:rsidRPr="00F10753">
              <w:rPr>
                <w:rFonts w:asciiTheme="minorEastAsia" w:eastAsiaTheme="minorEastAsia" w:hAnsiTheme="minorEastAsia" w:cs="宋体" w:hint="eastAsia"/>
                <w:kern w:val="2"/>
                <w:sz w:val="18"/>
                <w:szCs w:val="18"/>
              </w:rPr>
              <w:t>小时</w:t>
            </w:r>
          </w:p>
        </w:tc>
        <w:tc>
          <w:tcPr>
            <w:tcW w:w="6986" w:type="dxa"/>
            <w:vMerge/>
            <w:vAlign w:val="center"/>
          </w:tcPr>
          <w:p w:rsidR="00762329" w:rsidRPr="00F10753" w:rsidRDefault="00762329" w:rsidP="006B3E50">
            <w:pPr>
              <w:adjustRightInd/>
              <w:snapToGrid/>
              <w:spacing w:after="0"/>
              <w:rPr>
                <w:rFonts w:asciiTheme="minorEastAsia" w:eastAsiaTheme="minorEastAsia" w:hAnsiTheme="minorEastAsia"/>
                <w:kern w:val="2"/>
                <w:sz w:val="18"/>
                <w:szCs w:val="18"/>
              </w:rPr>
            </w:pPr>
          </w:p>
        </w:tc>
      </w:tr>
      <w:tr w:rsidR="00F10753" w:rsidRPr="00F10753" w:rsidTr="004B42CB">
        <w:trPr>
          <w:trHeight w:val="536"/>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3122" w:type="dxa"/>
            <w:gridSpan w:val="2"/>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校级学术论文集</w:t>
            </w:r>
          </w:p>
        </w:tc>
        <w:tc>
          <w:tcPr>
            <w:tcW w:w="2228" w:type="dxa"/>
            <w:tcBorders>
              <w:left w:val="single" w:sz="4" w:space="0" w:color="auto"/>
              <w:right w:val="single" w:sz="4" w:space="0" w:color="auto"/>
            </w:tcBorders>
            <w:vAlign w:val="center"/>
          </w:tcPr>
          <w:p w:rsidR="00762329" w:rsidRPr="00F10753" w:rsidRDefault="00762329" w:rsidP="00596E61">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认定为20</w:t>
            </w:r>
            <w:r w:rsidR="001946F6" w:rsidRPr="00F10753">
              <w:rPr>
                <w:rFonts w:asciiTheme="minorEastAsia" w:eastAsiaTheme="minorEastAsia" w:hAnsiTheme="minorEastAsia" w:cs="宋体" w:hint="eastAsia"/>
                <w:kern w:val="2"/>
                <w:sz w:val="18"/>
                <w:szCs w:val="18"/>
              </w:rPr>
              <w:t>小时</w:t>
            </w:r>
          </w:p>
        </w:tc>
        <w:tc>
          <w:tcPr>
            <w:tcW w:w="6986" w:type="dxa"/>
            <w:vMerge/>
            <w:vAlign w:val="center"/>
          </w:tcPr>
          <w:p w:rsidR="00762329" w:rsidRPr="00F10753" w:rsidRDefault="00762329" w:rsidP="006B3E50">
            <w:pPr>
              <w:adjustRightInd/>
              <w:snapToGrid/>
              <w:spacing w:after="0"/>
              <w:rPr>
                <w:rFonts w:asciiTheme="minorEastAsia" w:eastAsiaTheme="minorEastAsia" w:hAnsiTheme="minorEastAsia"/>
                <w:kern w:val="2"/>
                <w:sz w:val="18"/>
                <w:szCs w:val="18"/>
              </w:rPr>
            </w:pPr>
          </w:p>
        </w:tc>
      </w:tr>
      <w:tr w:rsidR="00F10753" w:rsidRPr="00F10753" w:rsidTr="004B42CB">
        <w:trPr>
          <w:trHeight w:val="560"/>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3122" w:type="dxa"/>
            <w:gridSpan w:val="2"/>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学院级学术论文集</w:t>
            </w:r>
          </w:p>
        </w:tc>
        <w:tc>
          <w:tcPr>
            <w:tcW w:w="2228" w:type="dxa"/>
            <w:vAlign w:val="center"/>
          </w:tcPr>
          <w:p w:rsidR="00762329" w:rsidRPr="00F10753" w:rsidRDefault="00762329" w:rsidP="00596E61">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DD082B" w:rsidRPr="00F10753">
              <w:rPr>
                <w:rFonts w:asciiTheme="minorEastAsia" w:eastAsiaTheme="minorEastAsia" w:hAnsiTheme="minorEastAsia" w:cs="宋体" w:hint="eastAsia"/>
                <w:kern w:val="2"/>
                <w:sz w:val="18"/>
                <w:szCs w:val="18"/>
              </w:rPr>
              <w:t>10</w:t>
            </w:r>
            <w:r w:rsidR="001946F6" w:rsidRPr="00F10753">
              <w:rPr>
                <w:rFonts w:asciiTheme="minorEastAsia" w:eastAsiaTheme="minorEastAsia" w:hAnsiTheme="minorEastAsia" w:cs="宋体" w:hint="eastAsia"/>
                <w:kern w:val="2"/>
                <w:sz w:val="18"/>
                <w:szCs w:val="18"/>
              </w:rPr>
              <w:t>小时</w:t>
            </w:r>
          </w:p>
        </w:tc>
        <w:tc>
          <w:tcPr>
            <w:tcW w:w="6986" w:type="dxa"/>
            <w:vMerge/>
            <w:vAlign w:val="center"/>
          </w:tcPr>
          <w:p w:rsidR="00762329" w:rsidRPr="00F10753" w:rsidRDefault="00762329" w:rsidP="006B3E50">
            <w:pPr>
              <w:adjustRightInd/>
              <w:snapToGrid/>
              <w:spacing w:after="0"/>
              <w:rPr>
                <w:rFonts w:asciiTheme="minorEastAsia" w:eastAsiaTheme="minorEastAsia" w:hAnsiTheme="minorEastAsia"/>
                <w:kern w:val="2"/>
                <w:sz w:val="18"/>
                <w:szCs w:val="18"/>
              </w:rPr>
            </w:pPr>
          </w:p>
        </w:tc>
      </w:tr>
      <w:tr w:rsidR="00F10753" w:rsidRPr="00F10753" w:rsidTr="004B42CB">
        <w:trPr>
          <w:trHeight w:val="399"/>
          <w:jc w:val="center"/>
        </w:trPr>
        <w:tc>
          <w:tcPr>
            <w:tcW w:w="1880" w:type="dxa"/>
            <w:vMerge w:val="restart"/>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科研项目</w:t>
            </w:r>
          </w:p>
          <w:p w:rsidR="00762329" w:rsidRPr="00F10753" w:rsidRDefault="00762329" w:rsidP="006B3E50">
            <w:pPr>
              <w:spacing w:after="0" w:line="240" w:lineRule="atLeast"/>
              <w:rPr>
                <w:rFonts w:asciiTheme="minorEastAsia" w:eastAsiaTheme="minorEastAsia" w:hAnsiTheme="minorEastAsia"/>
                <w:kern w:val="2"/>
                <w:sz w:val="18"/>
                <w:szCs w:val="18"/>
              </w:rPr>
            </w:pPr>
          </w:p>
        </w:tc>
        <w:tc>
          <w:tcPr>
            <w:tcW w:w="1704" w:type="dxa"/>
            <w:vMerge w:val="restart"/>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国家级大学生创新创业训练计划项目</w:t>
            </w:r>
          </w:p>
        </w:tc>
        <w:tc>
          <w:tcPr>
            <w:tcW w:w="1418" w:type="dxa"/>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立项</w:t>
            </w:r>
          </w:p>
        </w:tc>
        <w:tc>
          <w:tcPr>
            <w:tcW w:w="2228" w:type="dxa"/>
            <w:tcBorders>
              <w:bottom w:val="single" w:sz="4" w:space="0" w:color="auto"/>
              <w:right w:val="single" w:sz="4" w:space="0" w:color="auto"/>
            </w:tcBorders>
            <w:vAlign w:val="center"/>
          </w:tcPr>
          <w:p w:rsidR="00762329" w:rsidRPr="00F10753" w:rsidRDefault="00762329" w:rsidP="00DE5D57">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DE5D57" w:rsidRPr="00F10753">
              <w:rPr>
                <w:rFonts w:asciiTheme="minorEastAsia" w:eastAsiaTheme="minorEastAsia" w:hAnsiTheme="minorEastAsia" w:cs="宋体" w:hint="eastAsia"/>
                <w:kern w:val="2"/>
                <w:sz w:val="18"/>
                <w:szCs w:val="18"/>
              </w:rPr>
              <w:t>20</w:t>
            </w:r>
            <w:r w:rsidR="001946F6" w:rsidRPr="00F10753">
              <w:rPr>
                <w:rFonts w:asciiTheme="minorEastAsia" w:eastAsiaTheme="minorEastAsia" w:hAnsiTheme="minorEastAsia" w:cs="宋体" w:hint="eastAsia"/>
                <w:kern w:val="2"/>
                <w:sz w:val="18"/>
                <w:szCs w:val="18"/>
              </w:rPr>
              <w:t>小时</w:t>
            </w:r>
          </w:p>
        </w:tc>
        <w:tc>
          <w:tcPr>
            <w:tcW w:w="6986" w:type="dxa"/>
            <w:vMerge w:val="restart"/>
            <w:vAlign w:val="center"/>
          </w:tcPr>
          <w:p w:rsidR="00762329" w:rsidRPr="00F10753" w:rsidRDefault="00762329" w:rsidP="006B3E50">
            <w:pPr>
              <w:spacing w:after="0"/>
              <w:rPr>
                <w:rFonts w:asciiTheme="minorEastAsia" w:eastAsiaTheme="minorEastAsia" w:hAnsiTheme="minorEastAsia"/>
                <w:kern w:val="2"/>
                <w:sz w:val="18"/>
                <w:szCs w:val="18"/>
              </w:rPr>
            </w:pPr>
            <w:r w:rsidRPr="00F10753">
              <w:rPr>
                <w:rFonts w:asciiTheme="minorEastAsia" w:eastAsiaTheme="minorEastAsia" w:hAnsiTheme="minorEastAsia" w:cs="宋体"/>
                <w:kern w:val="2"/>
                <w:sz w:val="18"/>
                <w:szCs w:val="18"/>
              </w:rPr>
              <w:t>1.</w:t>
            </w:r>
            <w:r w:rsidRPr="00F10753">
              <w:rPr>
                <w:rFonts w:asciiTheme="minorEastAsia" w:eastAsiaTheme="minorEastAsia" w:hAnsiTheme="minorEastAsia" w:cs="宋体" w:hint="eastAsia"/>
                <w:kern w:val="2"/>
                <w:sz w:val="18"/>
                <w:szCs w:val="18"/>
              </w:rPr>
              <w:t>立项分：申报项目获批立项后，项目负责人获得立项分。</w:t>
            </w:r>
          </w:p>
          <w:p w:rsidR="00762329" w:rsidRPr="00F10753" w:rsidRDefault="00762329" w:rsidP="006C6ABC">
            <w:pPr>
              <w:spacing w:after="0"/>
              <w:rPr>
                <w:rFonts w:asciiTheme="minorEastAsia" w:eastAsiaTheme="minorEastAsia" w:hAnsiTheme="minorEastAsia"/>
                <w:kern w:val="2"/>
                <w:sz w:val="18"/>
                <w:szCs w:val="18"/>
              </w:rPr>
            </w:pPr>
            <w:r w:rsidRPr="00F10753">
              <w:rPr>
                <w:rFonts w:asciiTheme="minorEastAsia" w:eastAsiaTheme="minorEastAsia" w:hAnsiTheme="minorEastAsia" w:cs="宋体"/>
                <w:kern w:val="2"/>
                <w:sz w:val="18"/>
                <w:szCs w:val="18"/>
              </w:rPr>
              <w:t>2.</w:t>
            </w:r>
            <w:r w:rsidRPr="00F10753">
              <w:rPr>
                <w:rFonts w:asciiTheme="minorEastAsia" w:eastAsiaTheme="minorEastAsia" w:hAnsiTheme="minorEastAsia" w:cs="宋体" w:hint="eastAsia"/>
                <w:kern w:val="2"/>
                <w:sz w:val="18"/>
                <w:szCs w:val="18"/>
              </w:rPr>
              <w:t>结题分：按时按要求结题后，项目负责人及其他参加者获得该分数；延期结题按调节系数60%认定。</w:t>
            </w:r>
          </w:p>
        </w:tc>
      </w:tr>
      <w:tr w:rsidR="00F10753" w:rsidRPr="00F10753" w:rsidTr="004B42CB">
        <w:trPr>
          <w:trHeight w:val="320"/>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418" w:type="dxa"/>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结题</w:t>
            </w:r>
          </w:p>
        </w:tc>
        <w:tc>
          <w:tcPr>
            <w:tcW w:w="2228" w:type="dxa"/>
            <w:tcBorders>
              <w:top w:val="single" w:sz="4" w:space="0" w:color="auto"/>
              <w:right w:val="single" w:sz="4" w:space="0" w:color="auto"/>
            </w:tcBorders>
            <w:vAlign w:val="center"/>
          </w:tcPr>
          <w:p w:rsidR="00762329" w:rsidRPr="00F10753" w:rsidRDefault="00762329" w:rsidP="00625055">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AE49F2" w:rsidRPr="00F10753">
              <w:rPr>
                <w:rFonts w:asciiTheme="minorEastAsia" w:eastAsiaTheme="minorEastAsia" w:hAnsiTheme="minorEastAsia" w:cs="宋体" w:hint="eastAsia"/>
                <w:kern w:val="2"/>
                <w:sz w:val="18"/>
                <w:szCs w:val="18"/>
              </w:rPr>
              <w:t>2</w:t>
            </w:r>
            <w:r w:rsidR="00162E2D" w:rsidRPr="00F10753">
              <w:rPr>
                <w:rFonts w:asciiTheme="minorEastAsia" w:eastAsiaTheme="minorEastAsia" w:hAnsiTheme="minorEastAsia" w:cs="宋体" w:hint="eastAsia"/>
                <w:kern w:val="2"/>
                <w:sz w:val="18"/>
                <w:szCs w:val="18"/>
              </w:rPr>
              <w:t>5</w:t>
            </w:r>
            <w:r w:rsidR="001946F6" w:rsidRPr="00F10753">
              <w:rPr>
                <w:rFonts w:asciiTheme="minorEastAsia" w:eastAsiaTheme="minorEastAsia" w:hAnsiTheme="minorEastAsia" w:cs="宋体" w:hint="eastAsia"/>
                <w:kern w:val="2"/>
                <w:sz w:val="18"/>
                <w:szCs w:val="18"/>
              </w:rPr>
              <w:t>小时</w:t>
            </w:r>
          </w:p>
        </w:tc>
        <w:tc>
          <w:tcPr>
            <w:tcW w:w="6986" w:type="dxa"/>
            <w:vMerge/>
            <w:vAlign w:val="center"/>
          </w:tcPr>
          <w:p w:rsidR="00762329" w:rsidRPr="00F10753" w:rsidRDefault="00762329" w:rsidP="006B3E50">
            <w:pPr>
              <w:adjustRightInd/>
              <w:snapToGrid/>
              <w:spacing w:after="0"/>
              <w:rPr>
                <w:rFonts w:asciiTheme="minorEastAsia" w:eastAsiaTheme="minorEastAsia" w:hAnsiTheme="minorEastAsia"/>
                <w:kern w:val="2"/>
                <w:sz w:val="18"/>
                <w:szCs w:val="18"/>
              </w:rPr>
            </w:pPr>
          </w:p>
        </w:tc>
      </w:tr>
      <w:tr w:rsidR="00F10753" w:rsidRPr="00F10753" w:rsidTr="004B42CB">
        <w:trPr>
          <w:trHeight w:val="320"/>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704" w:type="dxa"/>
            <w:vMerge w:val="restart"/>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省级大学生创新创业训练计划项目</w:t>
            </w:r>
          </w:p>
        </w:tc>
        <w:tc>
          <w:tcPr>
            <w:tcW w:w="1418" w:type="dxa"/>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立项</w:t>
            </w:r>
          </w:p>
        </w:tc>
        <w:tc>
          <w:tcPr>
            <w:tcW w:w="2228" w:type="dxa"/>
            <w:tcBorders>
              <w:bottom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AE49F2" w:rsidRPr="00F10753">
              <w:rPr>
                <w:rFonts w:asciiTheme="minorEastAsia" w:eastAsiaTheme="minorEastAsia" w:hAnsiTheme="minorEastAsia" w:cs="宋体" w:hint="eastAsia"/>
                <w:kern w:val="2"/>
                <w:sz w:val="18"/>
                <w:szCs w:val="18"/>
              </w:rPr>
              <w:t>15</w:t>
            </w:r>
            <w:r w:rsidR="001946F6" w:rsidRPr="00F10753">
              <w:rPr>
                <w:rFonts w:asciiTheme="minorEastAsia" w:eastAsiaTheme="minorEastAsia" w:hAnsiTheme="minorEastAsia" w:cs="宋体" w:hint="eastAsia"/>
                <w:kern w:val="2"/>
                <w:sz w:val="18"/>
                <w:szCs w:val="18"/>
              </w:rPr>
              <w:t>小时</w:t>
            </w:r>
          </w:p>
        </w:tc>
        <w:tc>
          <w:tcPr>
            <w:tcW w:w="6986" w:type="dxa"/>
            <w:vMerge/>
            <w:vAlign w:val="center"/>
          </w:tcPr>
          <w:p w:rsidR="00762329" w:rsidRPr="00F10753" w:rsidRDefault="00762329" w:rsidP="006B3E50">
            <w:pPr>
              <w:adjustRightInd/>
              <w:snapToGrid/>
              <w:spacing w:after="0"/>
              <w:rPr>
                <w:rFonts w:asciiTheme="minorEastAsia" w:eastAsiaTheme="minorEastAsia" w:hAnsiTheme="minorEastAsia"/>
                <w:kern w:val="2"/>
                <w:sz w:val="18"/>
                <w:szCs w:val="18"/>
              </w:rPr>
            </w:pPr>
          </w:p>
        </w:tc>
      </w:tr>
      <w:tr w:rsidR="00F10753" w:rsidRPr="00F10753" w:rsidTr="004B42CB">
        <w:trPr>
          <w:trHeight w:val="320"/>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418" w:type="dxa"/>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结题</w:t>
            </w:r>
          </w:p>
        </w:tc>
        <w:tc>
          <w:tcPr>
            <w:tcW w:w="2228" w:type="dxa"/>
            <w:tcBorders>
              <w:top w:val="single" w:sz="4" w:space="0" w:color="auto"/>
              <w:right w:val="single" w:sz="4" w:space="0" w:color="auto"/>
            </w:tcBorders>
            <w:vAlign w:val="center"/>
          </w:tcPr>
          <w:p w:rsidR="00762329" w:rsidRPr="00F10753" w:rsidRDefault="00762329" w:rsidP="00DE5D57">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AE49F2" w:rsidRPr="00F10753">
              <w:rPr>
                <w:rFonts w:asciiTheme="minorEastAsia" w:eastAsiaTheme="minorEastAsia" w:hAnsiTheme="minorEastAsia" w:cs="宋体" w:hint="eastAsia"/>
                <w:kern w:val="2"/>
                <w:sz w:val="18"/>
                <w:szCs w:val="18"/>
              </w:rPr>
              <w:t>20</w:t>
            </w:r>
            <w:r w:rsidR="001946F6" w:rsidRPr="00F10753">
              <w:rPr>
                <w:rFonts w:asciiTheme="minorEastAsia" w:eastAsiaTheme="minorEastAsia" w:hAnsiTheme="minorEastAsia" w:cs="宋体" w:hint="eastAsia"/>
                <w:kern w:val="2"/>
                <w:sz w:val="18"/>
                <w:szCs w:val="18"/>
              </w:rPr>
              <w:t>小时</w:t>
            </w:r>
          </w:p>
        </w:tc>
        <w:tc>
          <w:tcPr>
            <w:tcW w:w="6986" w:type="dxa"/>
            <w:vMerge/>
            <w:vAlign w:val="center"/>
          </w:tcPr>
          <w:p w:rsidR="00762329" w:rsidRPr="00F10753" w:rsidRDefault="00762329" w:rsidP="006B3E50">
            <w:pPr>
              <w:adjustRightInd/>
              <w:snapToGrid/>
              <w:spacing w:after="0"/>
              <w:rPr>
                <w:rFonts w:asciiTheme="minorEastAsia" w:eastAsiaTheme="minorEastAsia" w:hAnsiTheme="minorEastAsia"/>
                <w:kern w:val="2"/>
                <w:sz w:val="18"/>
                <w:szCs w:val="18"/>
              </w:rPr>
            </w:pPr>
          </w:p>
        </w:tc>
      </w:tr>
      <w:tr w:rsidR="00F10753" w:rsidRPr="00F10753" w:rsidTr="004B42CB">
        <w:trPr>
          <w:trHeight w:val="320"/>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704" w:type="dxa"/>
            <w:vMerge w:val="restart"/>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皖南医学院大学生科研计划项目</w:t>
            </w:r>
          </w:p>
        </w:tc>
        <w:tc>
          <w:tcPr>
            <w:tcW w:w="1418" w:type="dxa"/>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立项</w:t>
            </w:r>
          </w:p>
        </w:tc>
        <w:tc>
          <w:tcPr>
            <w:tcW w:w="2228" w:type="dxa"/>
            <w:tcBorders>
              <w:bottom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765832" w:rsidRPr="00F10753">
              <w:rPr>
                <w:rFonts w:asciiTheme="minorEastAsia" w:eastAsiaTheme="minorEastAsia" w:hAnsiTheme="minorEastAsia" w:cs="宋体" w:hint="eastAsia"/>
                <w:kern w:val="2"/>
                <w:sz w:val="18"/>
                <w:szCs w:val="18"/>
              </w:rPr>
              <w:t>10</w:t>
            </w:r>
            <w:r w:rsidR="001946F6" w:rsidRPr="00F10753">
              <w:rPr>
                <w:rFonts w:asciiTheme="minorEastAsia" w:eastAsiaTheme="minorEastAsia" w:hAnsiTheme="minorEastAsia" w:cs="宋体" w:hint="eastAsia"/>
                <w:kern w:val="2"/>
                <w:sz w:val="18"/>
                <w:szCs w:val="18"/>
              </w:rPr>
              <w:t>小时</w:t>
            </w:r>
          </w:p>
        </w:tc>
        <w:tc>
          <w:tcPr>
            <w:tcW w:w="6986" w:type="dxa"/>
            <w:vMerge/>
            <w:vAlign w:val="center"/>
          </w:tcPr>
          <w:p w:rsidR="00762329" w:rsidRPr="00F10753" w:rsidRDefault="00762329" w:rsidP="006B3E50">
            <w:pPr>
              <w:adjustRightInd/>
              <w:snapToGrid/>
              <w:spacing w:after="0"/>
              <w:rPr>
                <w:rFonts w:asciiTheme="minorEastAsia" w:eastAsiaTheme="minorEastAsia" w:hAnsiTheme="minorEastAsia"/>
                <w:kern w:val="2"/>
                <w:sz w:val="18"/>
                <w:szCs w:val="18"/>
              </w:rPr>
            </w:pPr>
          </w:p>
        </w:tc>
      </w:tr>
      <w:tr w:rsidR="00F10753" w:rsidRPr="00F10753" w:rsidTr="004B42CB">
        <w:trPr>
          <w:trHeight w:val="320"/>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418" w:type="dxa"/>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结题</w:t>
            </w:r>
          </w:p>
        </w:tc>
        <w:tc>
          <w:tcPr>
            <w:tcW w:w="2228" w:type="dxa"/>
            <w:tcBorders>
              <w:top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Pr="00F10753">
              <w:rPr>
                <w:rFonts w:asciiTheme="minorEastAsia" w:eastAsiaTheme="minorEastAsia" w:hAnsiTheme="minorEastAsia" w:cs="宋体"/>
                <w:kern w:val="2"/>
                <w:sz w:val="18"/>
                <w:szCs w:val="18"/>
              </w:rPr>
              <w:t>1</w:t>
            </w:r>
            <w:r w:rsidR="00DE5D57" w:rsidRPr="00F10753">
              <w:rPr>
                <w:rFonts w:asciiTheme="minorEastAsia" w:eastAsiaTheme="minorEastAsia" w:hAnsiTheme="minorEastAsia" w:cs="宋体" w:hint="eastAsia"/>
                <w:kern w:val="2"/>
                <w:sz w:val="18"/>
                <w:szCs w:val="18"/>
              </w:rPr>
              <w:t>5</w:t>
            </w:r>
            <w:r w:rsidR="001946F6" w:rsidRPr="00F10753">
              <w:rPr>
                <w:rFonts w:asciiTheme="minorEastAsia" w:eastAsiaTheme="minorEastAsia" w:hAnsiTheme="minorEastAsia" w:cs="宋体" w:hint="eastAsia"/>
                <w:kern w:val="2"/>
                <w:sz w:val="18"/>
                <w:szCs w:val="18"/>
              </w:rPr>
              <w:t>小时</w:t>
            </w:r>
          </w:p>
        </w:tc>
        <w:tc>
          <w:tcPr>
            <w:tcW w:w="6986" w:type="dxa"/>
            <w:vMerge/>
            <w:vAlign w:val="center"/>
          </w:tcPr>
          <w:p w:rsidR="00762329" w:rsidRPr="00F10753" w:rsidRDefault="00762329" w:rsidP="006B3E50">
            <w:pPr>
              <w:adjustRightInd/>
              <w:snapToGrid/>
              <w:spacing w:after="0"/>
              <w:rPr>
                <w:rFonts w:asciiTheme="minorEastAsia" w:eastAsiaTheme="minorEastAsia" w:hAnsiTheme="minorEastAsia"/>
                <w:kern w:val="2"/>
                <w:sz w:val="18"/>
                <w:szCs w:val="18"/>
              </w:rPr>
            </w:pPr>
          </w:p>
        </w:tc>
      </w:tr>
      <w:tr w:rsidR="00F10753" w:rsidRPr="00F10753" w:rsidTr="00395952">
        <w:trPr>
          <w:trHeight w:val="771"/>
          <w:jc w:val="center"/>
        </w:trPr>
        <w:tc>
          <w:tcPr>
            <w:tcW w:w="1880" w:type="dxa"/>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参加教师的科研活动</w:t>
            </w:r>
          </w:p>
        </w:tc>
        <w:tc>
          <w:tcPr>
            <w:tcW w:w="3122" w:type="dxa"/>
            <w:gridSpan w:val="2"/>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校级、院级</w:t>
            </w:r>
          </w:p>
        </w:tc>
        <w:tc>
          <w:tcPr>
            <w:tcW w:w="2228" w:type="dxa"/>
            <w:tcBorders>
              <w:left w:val="single" w:sz="4" w:space="0" w:color="auto"/>
              <w:right w:val="single" w:sz="4" w:space="0" w:color="auto"/>
            </w:tcBorders>
            <w:vAlign w:val="center"/>
          </w:tcPr>
          <w:p w:rsidR="00762329" w:rsidRPr="00F10753" w:rsidRDefault="00762329" w:rsidP="00F10753">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总计不超过</w:t>
            </w:r>
            <w:r w:rsidR="00720825">
              <w:rPr>
                <w:rFonts w:asciiTheme="minorEastAsia" w:eastAsiaTheme="minorEastAsia" w:hAnsiTheme="minorEastAsia" w:cs="宋体" w:hint="eastAsia"/>
                <w:kern w:val="2"/>
                <w:sz w:val="18"/>
                <w:szCs w:val="18"/>
              </w:rPr>
              <w:t>40</w:t>
            </w:r>
            <w:r w:rsidR="001946F6" w:rsidRPr="00F10753">
              <w:rPr>
                <w:rFonts w:asciiTheme="minorEastAsia" w:eastAsiaTheme="minorEastAsia" w:hAnsiTheme="minorEastAsia" w:cs="宋体" w:hint="eastAsia"/>
                <w:kern w:val="2"/>
                <w:sz w:val="18"/>
                <w:szCs w:val="18"/>
              </w:rPr>
              <w:t>小时</w:t>
            </w:r>
          </w:p>
        </w:tc>
        <w:tc>
          <w:tcPr>
            <w:tcW w:w="6986" w:type="dxa"/>
            <w:vAlign w:val="center"/>
          </w:tcPr>
          <w:p w:rsidR="00395952" w:rsidRPr="00F10753" w:rsidRDefault="00395952" w:rsidP="00162E2D">
            <w:pPr>
              <w:spacing w:after="0"/>
              <w:jc w:val="both"/>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1.参加科研兴趣小组活动认定</w:t>
            </w:r>
            <w:r w:rsidR="00720825">
              <w:rPr>
                <w:rFonts w:asciiTheme="minorEastAsia" w:eastAsiaTheme="minorEastAsia" w:hAnsiTheme="minorEastAsia" w:cs="宋体" w:hint="eastAsia"/>
                <w:kern w:val="2"/>
                <w:sz w:val="18"/>
                <w:szCs w:val="18"/>
              </w:rPr>
              <w:t>20</w:t>
            </w:r>
            <w:r w:rsidRPr="00F10753">
              <w:rPr>
                <w:rFonts w:asciiTheme="minorEastAsia" w:eastAsiaTheme="minorEastAsia" w:hAnsiTheme="minorEastAsia" w:cs="宋体" w:hint="eastAsia"/>
                <w:kern w:val="2"/>
                <w:sz w:val="18"/>
                <w:szCs w:val="18"/>
              </w:rPr>
              <w:t>小时。提供带</w:t>
            </w:r>
            <w:proofErr w:type="gramStart"/>
            <w:r w:rsidRPr="00F10753">
              <w:rPr>
                <w:rFonts w:asciiTheme="minorEastAsia" w:eastAsiaTheme="minorEastAsia" w:hAnsiTheme="minorEastAsia" w:cs="宋体" w:hint="eastAsia"/>
                <w:kern w:val="2"/>
                <w:sz w:val="18"/>
                <w:szCs w:val="18"/>
              </w:rPr>
              <w:t>教老师</w:t>
            </w:r>
            <w:proofErr w:type="gramEnd"/>
            <w:r w:rsidRPr="00F10753">
              <w:rPr>
                <w:rFonts w:asciiTheme="minorEastAsia" w:eastAsiaTheme="minorEastAsia" w:hAnsiTheme="minorEastAsia" w:cs="宋体" w:hint="eastAsia"/>
                <w:kern w:val="2"/>
                <w:sz w:val="18"/>
                <w:szCs w:val="18"/>
              </w:rPr>
              <w:t>签名并经学院认定的证明。</w:t>
            </w:r>
          </w:p>
          <w:p w:rsidR="00762329" w:rsidRPr="00F10753" w:rsidRDefault="00395952" w:rsidP="00395952">
            <w:pPr>
              <w:spacing w:after="0"/>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2.参加科研活动并</w:t>
            </w:r>
            <w:r w:rsidR="00762329" w:rsidRPr="00F10753">
              <w:rPr>
                <w:rFonts w:asciiTheme="minorEastAsia" w:eastAsiaTheme="minorEastAsia" w:hAnsiTheme="minorEastAsia" w:cs="宋体" w:hint="eastAsia"/>
                <w:kern w:val="2"/>
                <w:sz w:val="18"/>
                <w:szCs w:val="18"/>
              </w:rPr>
              <w:t>参与教师课题申报、公开发表学术论文</w:t>
            </w:r>
            <w:r w:rsidRPr="00F10753">
              <w:rPr>
                <w:rFonts w:asciiTheme="minorEastAsia" w:eastAsiaTheme="minorEastAsia" w:hAnsiTheme="minorEastAsia" w:cs="宋体" w:hint="eastAsia"/>
                <w:kern w:val="2"/>
                <w:sz w:val="18"/>
                <w:szCs w:val="18"/>
              </w:rPr>
              <w:t>的，认定</w:t>
            </w:r>
            <w:r w:rsidR="00720825">
              <w:rPr>
                <w:rFonts w:asciiTheme="minorEastAsia" w:eastAsiaTheme="minorEastAsia" w:hAnsiTheme="minorEastAsia" w:cs="宋体" w:hint="eastAsia"/>
                <w:kern w:val="2"/>
                <w:sz w:val="18"/>
                <w:szCs w:val="18"/>
              </w:rPr>
              <w:t>4</w:t>
            </w:r>
            <w:r w:rsidRPr="00F10753">
              <w:rPr>
                <w:rFonts w:asciiTheme="minorEastAsia" w:eastAsiaTheme="minorEastAsia" w:hAnsiTheme="minorEastAsia" w:cs="宋体" w:hint="eastAsia"/>
                <w:kern w:val="2"/>
                <w:sz w:val="18"/>
                <w:szCs w:val="18"/>
              </w:rPr>
              <w:t>0小时。提供相关资料</w:t>
            </w:r>
            <w:r w:rsidR="00762329" w:rsidRPr="00F10753">
              <w:rPr>
                <w:rFonts w:asciiTheme="minorEastAsia" w:eastAsiaTheme="minorEastAsia" w:hAnsiTheme="minorEastAsia" w:cs="宋体" w:hint="eastAsia"/>
                <w:kern w:val="2"/>
                <w:sz w:val="18"/>
                <w:szCs w:val="18"/>
              </w:rPr>
              <w:t>作为审核依据。</w:t>
            </w:r>
          </w:p>
        </w:tc>
      </w:tr>
      <w:tr w:rsidR="00F10753" w:rsidRPr="00F10753" w:rsidTr="004B42CB">
        <w:trPr>
          <w:trHeight w:val="487"/>
          <w:jc w:val="center"/>
        </w:trPr>
        <w:tc>
          <w:tcPr>
            <w:tcW w:w="1880" w:type="dxa"/>
            <w:vMerge w:val="restart"/>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专利发明</w:t>
            </w:r>
          </w:p>
        </w:tc>
        <w:tc>
          <w:tcPr>
            <w:tcW w:w="3122" w:type="dxa"/>
            <w:gridSpan w:val="2"/>
            <w:vAlign w:val="center"/>
          </w:tcPr>
          <w:p w:rsidR="00762329" w:rsidRPr="00F10753" w:rsidRDefault="00762329" w:rsidP="004D0EA1">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发明专利</w:t>
            </w:r>
          </w:p>
        </w:tc>
        <w:tc>
          <w:tcPr>
            <w:tcW w:w="2228" w:type="dxa"/>
            <w:tcBorders>
              <w:left w:val="single" w:sz="4" w:space="0" w:color="auto"/>
              <w:right w:val="single" w:sz="4" w:space="0" w:color="auto"/>
            </w:tcBorders>
            <w:vAlign w:val="center"/>
          </w:tcPr>
          <w:p w:rsidR="00762329" w:rsidRPr="00F10753" w:rsidRDefault="00455D2F" w:rsidP="00F10753">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总</w:t>
            </w:r>
            <w:r w:rsidR="00F10753" w:rsidRPr="00F10753">
              <w:rPr>
                <w:rFonts w:asciiTheme="minorEastAsia" w:eastAsiaTheme="minorEastAsia" w:hAnsiTheme="minorEastAsia" w:cs="宋体" w:hint="eastAsia"/>
                <w:kern w:val="2"/>
                <w:sz w:val="18"/>
                <w:szCs w:val="18"/>
              </w:rPr>
              <w:t>计不超过50小时</w:t>
            </w:r>
          </w:p>
        </w:tc>
        <w:tc>
          <w:tcPr>
            <w:tcW w:w="6986" w:type="dxa"/>
            <w:vMerge w:val="restart"/>
            <w:vAlign w:val="center"/>
          </w:tcPr>
          <w:p w:rsidR="00762329" w:rsidRPr="00F10753" w:rsidRDefault="00762329" w:rsidP="004D0EA1">
            <w:pPr>
              <w:spacing w:after="0"/>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1. 需为前</w:t>
            </w:r>
            <w:r w:rsidR="004D790F" w:rsidRPr="00F10753">
              <w:rPr>
                <w:rFonts w:asciiTheme="minorEastAsia" w:eastAsiaTheme="minorEastAsia" w:hAnsiTheme="minorEastAsia" w:cs="宋体" w:hint="eastAsia"/>
                <w:kern w:val="2"/>
                <w:sz w:val="18"/>
                <w:szCs w:val="18"/>
              </w:rPr>
              <w:t>四</w:t>
            </w:r>
            <w:r w:rsidRPr="00F10753">
              <w:rPr>
                <w:rFonts w:asciiTheme="minorEastAsia" w:eastAsiaTheme="minorEastAsia" w:hAnsiTheme="minorEastAsia" w:cs="宋体" w:hint="eastAsia"/>
                <w:kern w:val="2"/>
                <w:sz w:val="18"/>
                <w:szCs w:val="18"/>
              </w:rPr>
              <w:t>名专利发明人，分别</w:t>
            </w:r>
            <w:r w:rsidR="00D278C1" w:rsidRPr="00F10753">
              <w:rPr>
                <w:rFonts w:asciiTheme="minorEastAsia" w:eastAsiaTheme="minorEastAsia" w:hAnsiTheme="minorEastAsia" w:cs="宋体" w:hint="eastAsia"/>
                <w:kern w:val="2"/>
                <w:sz w:val="18"/>
                <w:szCs w:val="18"/>
              </w:rPr>
              <w:t>认定总</w:t>
            </w:r>
            <w:r w:rsidR="001946F6" w:rsidRPr="00F10753">
              <w:rPr>
                <w:rFonts w:asciiTheme="minorEastAsia" w:eastAsiaTheme="minorEastAsia" w:hAnsiTheme="minorEastAsia" w:cs="宋体" w:hint="eastAsia"/>
                <w:kern w:val="2"/>
                <w:sz w:val="18"/>
                <w:szCs w:val="18"/>
              </w:rPr>
              <w:t>小时</w:t>
            </w:r>
            <w:r w:rsidR="00D278C1" w:rsidRPr="00F10753">
              <w:rPr>
                <w:rFonts w:asciiTheme="minorEastAsia" w:eastAsiaTheme="minorEastAsia" w:hAnsiTheme="minorEastAsia" w:cs="宋体" w:hint="eastAsia"/>
                <w:kern w:val="2"/>
                <w:sz w:val="18"/>
                <w:szCs w:val="18"/>
              </w:rPr>
              <w:t>的</w:t>
            </w:r>
            <w:r w:rsidRPr="00F10753">
              <w:rPr>
                <w:rFonts w:asciiTheme="minorEastAsia" w:eastAsiaTheme="minorEastAsia" w:hAnsiTheme="minorEastAsia" w:cs="宋体" w:hint="eastAsia"/>
                <w:kern w:val="2"/>
                <w:sz w:val="18"/>
                <w:szCs w:val="18"/>
              </w:rPr>
              <w:t>100%</w:t>
            </w:r>
            <w:r w:rsidR="007E1E10">
              <w:rPr>
                <w:rFonts w:asciiTheme="minorEastAsia" w:eastAsiaTheme="minorEastAsia" w:hAnsiTheme="minorEastAsia" w:cs="宋体" w:hint="eastAsia"/>
                <w:kern w:val="2"/>
                <w:sz w:val="18"/>
                <w:szCs w:val="18"/>
              </w:rPr>
              <w:t>、</w:t>
            </w:r>
            <w:r w:rsidR="007E1E10">
              <w:rPr>
                <w:rFonts w:asciiTheme="minorEastAsia" w:eastAsiaTheme="minorEastAsia" w:hAnsiTheme="minorEastAsia" w:cs="宋体"/>
                <w:kern w:val="2"/>
                <w:sz w:val="18"/>
                <w:szCs w:val="18"/>
              </w:rPr>
              <w:t>60%</w:t>
            </w:r>
            <w:r w:rsidR="007E1E10">
              <w:rPr>
                <w:rFonts w:asciiTheme="minorEastAsia" w:eastAsiaTheme="minorEastAsia" w:hAnsiTheme="minorEastAsia" w:cs="宋体" w:hint="eastAsia"/>
                <w:kern w:val="2"/>
                <w:sz w:val="18"/>
                <w:szCs w:val="18"/>
              </w:rPr>
              <w:t>、</w:t>
            </w:r>
            <w:r w:rsidR="007E1E10">
              <w:rPr>
                <w:rFonts w:asciiTheme="minorEastAsia" w:eastAsiaTheme="minorEastAsia" w:hAnsiTheme="minorEastAsia" w:cs="宋体"/>
                <w:kern w:val="2"/>
                <w:sz w:val="18"/>
                <w:szCs w:val="18"/>
              </w:rPr>
              <w:t>40%</w:t>
            </w:r>
            <w:r w:rsidR="007E1E10">
              <w:rPr>
                <w:rFonts w:asciiTheme="minorEastAsia" w:eastAsiaTheme="minorEastAsia" w:hAnsiTheme="minorEastAsia" w:cs="宋体" w:hint="eastAsia"/>
                <w:kern w:val="2"/>
                <w:sz w:val="18"/>
                <w:szCs w:val="18"/>
              </w:rPr>
              <w:t>、</w:t>
            </w:r>
            <w:r w:rsidR="004D790F" w:rsidRPr="00F10753">
              <w:rPr>
                <w:rFonts w:asciiTheme="minorEastAsia" w:eastAsiaTheme="minorEastAsia" w:hAnsiTheme="minorEastAsia" w:cs="宋体" w:hint="eastAsia"/>
                <w:kern w:val="2"/>
                <w:sz w:val="18"/>
                <w:szCs w:val="18"/>
              </w:rPr>
              <w:t>20%</w:t>
            </w:r>
            <w:r w:rsidRPr="00F10753">
              <w:rPr>
                <w:rFonts w:asciiTheme="minorEastAsia" w:eastAsiaTheme="minorEastAsia" w:hAnsiTheme="minorEastAsia" w:cs="宋体" w:hint="eastAsia"/>
                <w:kern w:val="2"/>
                <w:sz w:val="18"/>
                <w:szCs w:val="18"/>
              </w:rPr>
              <w:t>，且</w:t>
            </w:r>
            <w:r w:rsidR="006F2728" w:rsidRPr="00F10753">
              <w:rPr>
                <w:rFonts w:asciiTheme="minorEastAsia" w:eastAsiaTheme="minorEastAsia" w:hAnsiTheme="minorEastAsia" w:cs="宋体" w:hint="eastAsia"/>
                <w:kern w:val="2"/>
                <w:sz w:val="18"/>
                <w:szCs w:val="18"/>
              </w:rPr>
              <w:t>专利权人</w:t>
            </w:r>
            <w:r w:rsidRPr="00F10753">
              <w:rPr>
                <w:rFonts w:asciiTheme="minorEastAsia" w:eastAsiaTheme="minorEastAsia" w:hAnsiTheme="minorEastAsia" w:cs="宋体" w:hint="eastAsia"/>
                <w:kern w:val="2"/>
                <w:sz w:val="18"/>
                <w:szCs w:val="18"/>
              </w:rPr>
              <w:t>必须为“皖南医学院”。</w:t>
            </w:r>
          </w:p>
          <w:p w:rsidR="00762329" w:rsidRPr="00F10753" w:rsidRDefault="00762329" w:rsidP="00626BAB">
            <w:pPr>
              <w:spacing w:after="0"/>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2.分阶段认定，其中发明专利申请阶段认定总</w:t>
            </w:r>
            <w:r w:rsidR="001946F6" w:rsidRPr="00F10753">
              <w:rPr>
                <w:rFonts w:asciiTheme="minorEastAsia" w:eastAsiaTheme="minorEastAsia" w:hAnsiTheme="minorEastAsia" w:cs="宋体" w:hint="eastAsia"/>
                <w:kern w:val="2"/>
                <w:sz w:val="18"/>
                <w:szCs w:val="18"/>
              </w:rPr>
              <w:t>小时</w:t>
            </w:r>
            <w:r w:rsidRPr="00F10753">
              <w:rPr>
                <w:rFonts w:asciiTheme="minorEastAsia" w:eastAsiaTheme="minorEastAsia" w:hAnsiTheme="minorEastAsia" w:cs="宋体" w:hint="eastAsia"/>
                <w:kern w:val="2"/>
                <w:sz w:val="18"/>
                <w:szCs w:val="18"/>
              </w:rPr>
              <w:t>的20%，实审阶段认定总</w:t>
            </w:r>
            <w:r w:rsidR="001946F6" w:rsidRPr="00F10753">
              <w:rPr>
                <w:rFonts w:asciiTheme="minorEastAsia" w:eastAsiaTheme="minorEastAsia" w:hAnsiTheme="minorEastAsia" w:cs="宋体" w:hint="eastAsia"/>
                <w:kern w:val="2"/>
                <w:sz w:val="18"/>
                <w:szCs w:val="18"/>
              </w:rPr>
              <w:t>小时</w:t>
            </w:r>
            <w:r w:rsidRPr="00F10753">
              <w:rPr>
                <w:rFonts w:asciiTheme="minorEastAsia" w:eastAsiaTheme="minorEastAsia" w:hAnsiTheme="minorEastAsia" w:cs="宋体" w:hint="eastAsia"/>
                <w:kern w:val="2"/>
                <w:sz w:val="18"/>
                <w:szCs w:val="18"/>
              </w:rPr>
              <w:t>的</w:t>
            </w:r>
            <w:r w:rsidR="00EC483E" w:rsidRPr="00F10753">
              <w:rPr>
                <w:rFonts w:asciiTheme="minorEastAsia" w:eastAsiaTheme="minorEastAsia" w:hAnsiTheme="minorEastAsia" w:cs="宋体" w:hint="eastAsia"/>
                <w:kern w:val="2"/>
                <w:sz w:val="18"/>
                <w:szCs w:val="18"/>
              </w:rPr>
              <w:t>6</w:t>
            </w:r>
            <w:r w:rsidRPr="00F10753">
              <w:rPr>
                <w:rFonts w:asciiTheme="minorEastAsia" w:eastAsiaTheme="minorEastAsia" w:hAnsiTheme="minorEastAsia" w:cs="宋体" w:hint="eastAsia"/>
                <w:kern w:val="2"/>
                <w:sz w:val="18"/>
                <w:szCs w:val="18"/>
              </w:rPr>
              <w:t>0%，获得证书认定总</w:t>
            </w:r>
            <w:r w:rsidR="001946F6" w:rsidRPr="00F10753">
              <w:rPr>
                <w:rFonts w:asciiTheme="minorEastAsia" w:eastAsiaTheme="minorEastAsia" w:hAnsiTheme="minorEastAsia" w:cs="宋体" w:hint="eastAsia"/>
                <w:kern w:val="2"/>
                <w:sz w:val="18"/>
                <w:szCs w:val="18"/>
              </w:rPr>
              <w:t>小时</w:t>
            </w:r>
            <w:r w:rsidRPr="00F10753">
              <w:rPr>
                <w:rFonts w:asciiTheme="minorEastAsia" w:eastAsiaTheme="minorEastAsia" w:hAnsiTheme="minorEastAsia" w:cs="宋体" w:hint="eastAsia"/>
                <w:kern w:val="2"/>
                <w:sz w:val="18"/>
                <w:szCs w:val="18"/>
              </w:rPr>
              <w:t>的</w:t>
            </w:r>
            <w:r w:rsidR="00EC483E" w:rsidRPr="00F10753">
              <w:rPr>
                <w:rFonts w:asciiTheme="minorEastAsia" w:eastAsiaTheme="minorEastAsia" w:hAnsiTheme="minorEastAsia" w:cs="宋体" w:hint="eastAsia"/>
                <w:kern w:val="2"/>
                <w:sz w:val="18"/>
                <w:szCs w:val="18"/>
              </w:rPr>
              <w:t>2</w:t>
            </w:r>
            <w:r w:rsidRPr="00F10753">
              <w:rPr>
                <w:rFonts w:asciiTheme="minorEastAsia" w:eastAsiaTheme="minorEastAsia" w:hAnsiTheme="minorEastAsia" w:cs="宋体" w:hint="eastAsia"/>
                <w:kern w:val="2"/>
                <w:sz w:val="18"/>
                <w:szCs w:val="18"/>
              </w:rPr>
              <w:t>0%。</w:t>
            </w:r>
            <w:r w:rsidR="001F19BC" w:rsidRPr="00F10753">
              <w:rPr>
                <w:rFonts w:asciiTheme="minorEastAsia" w:eastAsiaTheme="minorEastAsia" w:hAnsiTheme="minorEastAsia" w:cs="宋体" w:hint="eastAsia"/>
                <w:kern w:val="2"/>
                <w:sz w:val="18"/>
                <w:szCs w:val="18"/>
              </w:rPr>
              <w:t>实用新型</w:t>
            </w:r>
            <w:r w:rsidR="00816E8A" w:rsidRPr="00F10753">
              <w:rPr>
                <w:rFonts w:asciiTheme="minorEastAsia" w:eastAsiaTheme="minorEastAsia" w:hAnsiTheme="minorEastAsia" w:cs="宋体" w:hint="eastAsia"/>
                <w:kern w:val="2"/>
                <w:sz w:val="18"/>
                <w:szCs w:val="18"/>
              </w:rPr>
              <w:t>及</w:t>
            </w:r>
            <w:r w:rsidR="001F19BC" w:rsidRPr="00F10753">
              <w:rPr>
                <w:rFonts w:asciiTheme="minorEastAsia" w:eastAsiaTheme="minorEastAsia" w:hAnsiTheme="minorEastAsia" w:cs="宋体" w:hint="eastAsia"/>
                <w:kern w:val="2"/>
                <w:sz w:val="18"/>
                <w:szCs w:val="18"/>
              </w:rPr>
              <w:t>外观设计专利申请阶段认定总</w:t>
            </w:r>
            <w:r w:rsidR="001946F6" w:rsidRPr="00F10753">
              <w:rPr>
                <w:rFonts w:asciiTheme="minorEastAsia" w:eastAsiaTheme="minorEastAsia" w:hAnsiTheme="minorEastAsia" w:cs="宋体" w:hint="eastAsia"/>
                <w:kern w:val="2"/>
                <w:sz w:val="18"/>
                <w:szCs w:val="18"/>
              </w:rPr>
              <w:t>小时</w:t>
            </w:r>
            <w:r w:rsidR="001F19BC" w:rsidRPr="00F10753">
              <w:rPr>
                <w:rFonts w:asciiTheme="minorEastAsia" w:eastAsiaTheme="minorEastAsia" w:hAnsiTheme="minorEastAsia" w:cs="宋体" w:hint="eastAsia"/>
                <w:kern w:val="2"/>
                <w:sz w:val="18"/>
                <w:szCs w:val="18"/>
              </w:rPr>
              <w:t>的20%，获得证书认定总</w:t>
            </w:r>
            <w:r w:rsidR="001946F6" w:rsidRPr="00F10753">
              <w:rPr>
                <w:rFonts w:asciiTheme="minorEastAsia" w:eastAsiaTheme="minorEastAsia" w:hAnsiTheme="minorEastAsia" w:cs="宋体" w:hint="eastAsia"/>
                <w:kern w:val="2"/>
                <w:sz w:val="18"/>
                <w:szCs w:val="18"/>
              </w:rPr>
              <w:t>小时</w:t>
            </w:r>
            <w:r w:rsidR="001F19BC" w:rsidRPr="00F10753">
              <w:rPr>
                <w:rFonts w:asciiTheme="minorEastAsia" w:eastAsiaTheme="minorEastAsia" w:hAnsiTheme="minorEastAsia" w:cs="宋体" w:hint="eastAsia"/>
                <w:kern w:val="2"/>
                <w:sz w:val="18"/>
                <w:szCs w:val="18"/>
              </w:rPr>
              <w:t>的80%。</w:t>
            </w:r>
          </w:p>
        </w:tc>
      </w:tr>
      <w:tr w:rsidR="00F10753" w:rsidRPr="00F10753" w:rsidTr="004B42CB">
        <w:trPr>
          <w:trHeight w:val="423"/>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cs="宋体"/>
                <w:kern w:val="2"/>
                <w:sz w:val="18"/>
                <w:szCs w:val="18"/>
              </w:rPr>
            </w:pPr>
          </w:p>
        </w:tc>
        <w:tc>
          <w:tcPr>
            <w:tcW w:w="3122" w:type="dxa"/>
            <w:gridSpan w:val="2"/>
            <w:vAlign w:val="center"/>
          </w:tcPr>
          <w:p w:rsidR="00762329" w:rsidRPr="00F10753" w:rsidRDefault="00762329" w:rsidP="006B3E50">
            <w:pPr>
              <w:pStyle w:val="a3"/>
              <w:spacing w:line="240" w:lineRule="atLeast"/>
              <w:jc w:val="center"/>
              <w:rPr>
                <w:rFonts w:asciiTheme="minorEastAsia" w:eastAsiaTheme="minorEastAsia" w:hAnsiTheme="minorEastAsia"/>
                <w:kern w:val="2"/>
                <w:sz w:val="18"/>
                <w:szCs w:val="18"/>
              </w:rPr>
            </w:pPr>
            <w:r w:rsidRPr="00F10753">
              <w:rPr>
                <w:rFonts w:ascii="Arial" w:hAnsi="Arial" w:cs="Arial"/>
                <w:sz w:val="20"/>
                <w:szCs w:val="20"/>
              </w:rPr>
              <w:t>实用新型</w:t>
            </w:r>
            <w:r w:rsidRPr="00F10753">
              <w:rPr>
                <w:rStyle w:val="ac"/>
                <w:rFonts w:ascii="Arial" w:hAnsi="Arial" w:cs="Arial"/>
                <w:i w:val="0"/>
                <w:iCs w:val="0"/>
                <w:sz w:val="20"/>
                <w:szCs w:val="20"/>
              </w:rPr>
              <w:t>专利</w:t>
            </w:r>
          </w:p>
        </w:tc>
        <w:tc>
          <w:tcPr>
            <w:tcW w:w="2228" w:type="dxa"/>
            <w:tcBorders>
              <w:top w:val="single" w:sz="4" w:space="0" w:color="auto"/>
              <w:bottom w:val="single" w:sz="4" w:space="0" w:color="auto"/>
            </w:tcBorders>
            <w:vAlign w:val="center"/>
          </w:tcPr>
          <w:p w:rsidR="00762329" w:rsidRPr="00F10753" w:rsidRDefault="00162E2D" w:rsidP="00F10753">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总计不超过30小时</w:t>
            </w:r>
          </w:p>
        </w:tc>
        <w:tc>
          <w:tcPr>
            <w:tcW w:w="6986" w:type="dxa"/>
            <w:vMerge/>
            <w:vAlign w:val="center"/>
          </w:tcPr>
          <w:p w:rsidR="00762329" w:rsidRPr="00F10753" w:rsidRDefault="00762329" w:rsidP="006B3E50">
            <w:pPr>
              <w:spacing w:after="0"/>
              <w:rPr>
                <w:rFonts w:asciiTheme="minorEastAsia" w:eastAsiaTheme="minorEastAsia" w:hAnsiTheme="minorEastAsia" w:cs="宋体"/>
                <w:kern w:val="2"/>
                <w:sz w:val="18"/>
                <w:szCs w:val="18"/>
              </w:rPr>
            </w:pPr>
          </w:p>
        </w:tc>
      </w:tr>
      <w:tr w:rsidR="00F10753" w:rsidRPr="00F10753" w:rsidTr="004B42CB">
        <w:trPr>
          <w:trHeight w:val="415"/>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cs="宋体"/>
                <w:kern w:val="2"/>
                <w:sz w:val="18"/>
                <w:szCs w:val="18"/>
              </w:rPr>
            </w:pPr>
          </w:p>
        </w:tc>
        <w:tc>
          <w:tcPr>
            <w:tcW w:w="3122" w:type="dxa"/>
            <w:gridSpan w:val="2"/>
            <w:vAlign w:val="center"/>
          </w:tcPr>
          <w:p w:rsidR="00762329" w:rsidRPr="00F10753" w:rsidRDefault="00762329" w:rsidP="006B3E50">
            <w:pPr>
              <w:pStyle w:val="a3"/>
              <w:spacing w:line="240" w:lineRule="atLeast"/>
              <w:jc w:val="center"/>
              <w:rPr>
                <w:rFonts w:asciiTheme="minorEastAsia" w:eastAsiaTheme="minorEastAsia" w:hAnsiTheme="minorEastAsia"/>
                <w:kern w:val="2"/>
                <w:sz w:val="18"/>
                <w:szCs w:val="18"/>
              </w:rPr>
            </w:pPr>
            <w:r w:rsidRPr="00F10753">
              <w:rPr>
                <w:rFonts w:ascii="Arial" w:hAnsi="Arial" w:cs="Arial"/>
                <w:sz w:val="20"/>
                <w:szCs w:val="20"/>
              </w:rPr>
              <w:t>外观设计</w:t>
            </w:r>
            <w:r w:rsidRPr="00F10753">
              <w:rPr>
                <w:rStyle w:val="ac"/>
                <w:rFonts w:ascii="Arial" w:hAnsi="Arial" w:cs="Arial"/>
                <w:i w:val="0"/>
                <w:iCs w:val="0"/>
                <w:sz w:val="20"/>
                <w:szCs w:val="20"/>
              </w:rPr>
              <w:t>专利</w:t>
            </w:r>
          </w:p>
        </w:tc>
        <w:tc>
          <w:tcPr>
            <w:tcW w:w="2228" w:type="dxa"/>
            <w:tcBorders>
              <w:top w:val="single" w:sz="4" w:space="0" w:color="auto"/>
              <w:bottom w:val="single" w:sz="4" w:space="0" w:color="auto"/>
            </w:tcBorders>
            <w:vAlign w:val="center"/>
          </w:tcPr>
          <w:p w:rsidR="00762329" w:rsidRPr="00F10753" w:rsidRDefault="00162E2D" w:rsidP="00F10753">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总计不超过30小时</w:t>
            </w:r>
          </w:p>
        </w:tc>
        <w:tc>
          <w:tcPr>
            <w:tcW w:w="6986" w:type="dxa"/>
            <w:vMerge/>
            <w:tcBorders>
              <w:bottom w:val="single" w:sz="4" w:space="0" w:color="auto"/>
            </w:tcBorders>
            <w:vAlign w:val="center"/>
          </w:tcPr>
          <w:p w:rsidR="00762329" w:rsidRPr="00F10753" w:rsidRDefault="00762329" w:rsidP="006B3E50">
            <w:pPr>
              <w:spacing w:after="0"/>
              <w:rPr>
                <w:rFonts w:asciiTheme="minorEastAsia" w:eastAsiaTheme="minorEastAsia" w:hAnsiTheme="minorEastAsia" w:cs="宋体"/>
                <w:kern w:val="2"/>
                <w:sz w:val="18"/>
                <w:szCs w:val="18"/>
              </w:rPr>
            </w:pPr>
          </w:p>
        </w:tc>
      </w:tr>
      <w:tr w:rsidR="00F10753" w:rsidRPr="00F10753" w:rsidTr="004B42CB">
        <w:trPr>
          <w:trHeight w:val="165"/>
          <w:jc w:val="center"/>
        </w:trPr>
        <w:tc>
          <w:tcPr>
            <w:tcW w:w="1880" w:type="dxa"/>
            <w:vMerge w:val="restart"/>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专业证书</w:t>
            </w:r>
          </w:p>
        </w:tc>
        <w:tc>
          <w:tcPr>
            <w:tcW w:w="1704" w:type="dxa"/>
            <w:vMerge w:val="restart"/>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全国大学英语四、六级考试（</w:t>
            </w:r>
            <w:r w:rsidRPr="00F10753">
              <w:rPr>
                <w:rFonts w:asciiTheme="minorEastAsia" w:eastAsiaTheme="minorEastAsia" w:hAnsiTheme="minorEastAsia" w:cs="宋体"/>
                <w:kern w:val="2"/>
                <w:sz w:val="18"/>
                <w:szCs w:val="18"/>
              </w:rPr>
              <w:t>CET</w:t>
            </w:r>
            <w:r w:rsidRPr="00F10753">
              <w:rPr>
                <w:rFonts w:asciiTheme="minorEastAsia" w:eastAsiaTheme="minorEastAsia" w:hAnsiTheme="minorEastAsia" w:cs="宋体" w:hint="eastAsia"/>
                <w:kern w:val="2"/>
                <w:sz w:val="18"/>
                <w:szCs w:val="18"/>
              </w:rPr>
              <w:t>）</w:t>
            </w: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pStyle w:val="a3"/>
              <w:spacing w:line="240" w:lineRule="atLeast"/>
              <w:jc w:val="center"/>
              <w:rPr>
                <w:rFonts w:asciiTheme="minorEastAsia" w:eastAsiaTheme="minorEastAsia" w:hAnsiTheme="minorEastAsia" w:cs="Tahoma"/>
                <w:kern w:val="2"/>
                <w:sz w:val="18"/>
                <w:szCs w:val="18"/>
              </w:rPr>
            </w:pPr>
            <w:r w:rsidRPr="00F10753">
              <w:rPr>
                <w:rFonts w:asciiTheme="minorEastAsia" w:eastAsiaTheme="minorEastAsia" w:hAnsiTheme="minorEastAsia"/>
                <w:kern w:val="2"/>
                <w:sz w:val="18"/>
                <w:szCs w:val="18"/>
              </w:rPr>
              <w:t>CET4</w:t>
            </w:r>
            <w:r w:rsidRPr="00F10753">
              <w:rPr>
                <w:rFonts w:asciiTheme="minorEastAsia" w:eastAsiaTheme="minorEastAsia" w:hAnsiTheme="minorEastAsia" w:hint="eastAsia"/>
                <w:kern w:val="2"/>
                <w:sz w:val="18"/>
                <w:szCs w:val="18"/>
              </w:rPr>
              <w:t>（</w:t>
            </w:r>
            <w:r w:rsidRPr="00F10753">
              <w:rPr>
                <w:rFonts w:asciiTheme="minorEastAsia" w:eastAsiaTheme="minorEastAsia" w:hAnsiTheme="minorEastAsia"/>
                <w:kern w:val="2"/>
                <w:sz w:val="18"/>
                <w:szCs w:val="18"/>
              </w:rPr>
              <w:t>425</w:t>
            </w:r>
            <w:r w:rsidRPr="00F10753">
              <w:rPr>
                <w:rFonts w:asciiTheme="minorEastAsia" w:eastAsiaTheme="minorEastAsia" w:hAnsiTheme="minorEastAsia" w:hint="eastAsia"/>
                <w:kern w:val="2"/>
                <w:sz w:val="18"/>
                <w:szCs w:val="18"/>
              </w:rPr>
              <w:t>分及以上）</w:t>
            </w:r>
          </w:p>
        </w:tc>
        <w:tc>
          <w:tcPr>
            <w:tcW w:w="2228" w:type="dxa"/>
            <w:tcBorders>
              <w:top w:val="single" w:sz="4" w:space="0" w:color="auto"/>
              <w:bottom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7A17F6" w:rsidRPr="00F10753">
              <w:rPr>
                <w:rFonts w:asciiTheme="minorEastAsia" w:eastAsiaTheme="minorEastAsia" w:hAnsiTheme="minorEastAsia" w:cs="宋体" w:hint="eastAsia"/>
                <w:kern w:val="2"/>
                <w:sz w:val="18"/>
                <w:szCs w:val="18"/>
              </w:rPr>
              <w:t>8</w:t>
            </w:r>
            <w:r w:rsidR="001946F6" w:rsidRPr="00F10753">
              <w:rPr>
                <w:rFonts w:asciiTheme="minorEastAsia" w:eastAsiaTheme="minorEastAsia" w:hAnsiTheme="minorEastAsia" w:cs="宋体" w:hint="eastAsia"/>
                <w:kern w:val="2"/>
                <w:sz w:val="18"/>
                <w:szCs w:val="18"/>
              </w:rPr>
              <w:t>小时</w:t>
            </w:r>
          </w:p>
        </w:tc>
        <w:tc>
          <w:tcPr>
            <w:tcW w:w="6986" w:type="dxa"/>
            <w:vMerge w:val="restart"/>
            <w:tcBorders>
              <w:left w:val="single" w:sz="4" w:space="0" w:color="auto"/>
              <w:bottom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成绩单</w:t>
            </w:r>
          </w:p>
        </w:tc>
      </w:tr>
      <w:tr w:rsidR="00F10753" w:rsidRPr="00F10753" w:rsidTr="004B42CB">
        <w:trPr>
          <w:trHeight w:val="510"/>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704"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418" w:type="dxa"/>
            <w:tcBorders>
              <w:left w:val="single" w:sz="4" w:space="0" w:color="auto"/>
              <w:bottom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kern w:val="2"/>
                <w:sz w:val="18"/>
                <w:szCs w:val="18"/>
              </w:rPr>
              <w:t>CET6</w:t>
            </w:r>
            <w:r w:rsidRPr="00F10753">
              <w:rPr>
                <w:rFonts w:asciiTheme="minorEastAsia" w:eastAsiaTheme="minorEastAsia" w:hAnsiTheme="minorEastAsia" w:cs="宋体" w:hint="eastAsia"/>
                <w:kern w:val="2"/>
                <w:sz w:val="18"/>
                <w:szCs w:val="18"/>
              </w:rPr>
              <w:t>（</w:t>
            </w:r>
            <w:r w:rsidRPr="00F10753">
              <w:rPr>
                <w:rFonts w:asciiTheme="minorEastAsia" w:eastAsiaTheme="minorEastAsia" w:hAnsiTheme="minorEastAsia" w:cs="宋体"/>
                <w:kern w:val="2"/>
                <w:sz w:val="18"/>
                <w:szCs w:val="18"/>
              </w:rPr>
              <w:t>425</w:t>
            </w:r>
            <w:r w:rsidRPr="00F10753">
              <w:rPr>
                <w:rFonts w:asciiTheme="minorEastAsia" w:eastAsiaTheme="minorEastAsia" w:hAnsiTheme="minorEastAsia" w:cs="宋体" w:hint="eastAsia"/>
                <w:kern w:val="2"/>
                <w:sz w:val="18"/>
                <w:szCs w:val="18"/>
              </w:rPr>
              <w:t>分及以上）</w:t>
            </w:r>
          </w:p>
        </w:tc>
        <w:tc>
          <w:tcPr>
            <w:tcW w:w="2228" w:type="dxa"/>
            <w:tcBorders>
              <w:bottom w:val="single" w:sz="4" w:space="0" w:color="auto"/>
              <w:right w:val="single" w:sz="4" w:space="0" w:color="auto"/>
            </w:tcBorders>
            <w:vAlign w:val="center"/>
          </w:tcPr>
          <w:p w:rsidR="00762329" w:rsidRPr="00F10753" w:rsidRDefault="00762329" w:rsidP="00607242">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7A17F6" w:rsidRPr="00F10753">
              <w:rPr>
                <w:rFonts w:asciiTheme="minorEastAsia" w:eastAsiaTheme="minorEastAsia" w:hAnsiTheme="minorEastAsia" w:cs="宋体" w:hint="eastAsia"/>
                <w:kern w:val="2"/>
                <w:sz w:val="18"/>
                <w:szCs w:val="18"/>
              </w:rPr>
              <w:t>15</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bottom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F10753" w:rsidRPr="00F10753" w:rsidTr="004B42CB">
        <w:trPr>
          <w:trHeight w:val="469"/>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704" w:type="dxa"/>
            <w:vMerge w:val="restart"/>
            <w:tcBorders>
              <w:right w:val="single" w:sz="4" w:space="0" w:color="auto"/>
            </w:tcBorders>
            <w:vAlign w:val="center"/>
          </w:tcPr>
          <w:p w:rsidR="00762329" w:rsidRPr="00F10753" w:rsidRDefault="00762329" w:rsidP="006B3E50">
            <w:pPr>
              <w:pStyle w:val="a3"/>
              <w:adjustRightInd w:val="0"/>
              <w:snapToGrid w:val="0"/>
              <w:spacing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hint="eastAsia"/>
                <w:kern w:val="2"/>
                <w:sz w:val="18"/>
                <w:szCs w:val="18"/>
              </w:rPr>
              <w:t>全国计算机等级考试（</w:t>
            </w:r>
            <w:r w:rsidRPr="00F10753">
              <w:rPr>
                <w:rFonts w:asciiTheme="minorEastAsia" w:eastAsiaTheme="minorEastAsia" w:hAnsiTheme="minorEastAsia"/>
                <w:kern w:val="2"/>
                <w:sz w:val="18"/>
                <w:szCs w:val="18"/>
              </w:rPr>
              <w:t>NCRE</w:t>
            </w:r>
            <w:r w:rsidRPr="00F10753">
              <w:rPr>
                <w:rFonts w:asciiTheme="minorEastAsia" w:eastAsiaTheme="minorEastAsia" w:hAnsiTheme="minorEastAsia" w:hint="eastAsia"/>
                <w:kern w:val="2"/>
                <w:sz w:val="18"/>
                <w:szCs w:val="18"/>
              </w:rPr>
              <w:t>）</w:t>
            </w:r>
          </w:p>
        </w:tc>
        <w:tc>
          <w:tcPr>
            <w:tcW w:w="1418" w:type="dxa"/>
            <w:tcBorders>
              <w:left w:val="single" w:sz="4" w:space="0" w:color="auto"/>
              <w:bottom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一级证书</w:t>
            </w:r>
          </w:p>
        </w:tc>
        <w:tc>
          <w:tcPr>
            <w:tcW w:w="2228" w:type="dxa"/>
            <w:tcBorders>
              <w:bottom w:val="single" w:sz="4" w:space="0" w:color="auto"/>
              <w:right w:val="single" w:sz="4" w:space="0" w:color="auto"/>
            </w:tcBorders>
            <w:vAlign w:val="center"/>
          </w:tcPr>
          <w:p w:rsidR="00762329" w:rsidRPr="00F10753" w:rsidRDefault="00762329" w:rsidP="00B03D5B">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B03D5B" w:rsidRPr="00F10753">
              <w:rPr>
                <w:rFonts w:asciiTheme="minorEastAsia" w:eastAsiaTheme="minorEastAsia" w:hAnsiTheme="minorEastAsia" w:cs="宋体" w:hint="eastAsia"/>
                <w:kern w:val="2"/>
                <w:sz w:val="18"/>
                <w:szCs w:val="18"/>
              </w:rPr>
              <w:t>5</w:t>
            </w:r>
            <w:r w:rsidR="001946F6" w:rsidRPr="00F10753">
              <w:rPr>
                <w:rFonts w:asciiTheme="minorEastAsia" w:eastAsiaTheme="minorEastAsia" w:hAnsiTheme="minorEastAsia" w:cs="宋体" w:hint="eastAsia"/>
                <w:kern w:val="2"/>
                <w:sz w:val="18"/>
                <w:szCs w:val="18"/>
              </w:rPr>
              <w:t>小时</w:t>
            </w:r>
          </w:p>
        </w:tc>
        <w:tc>
          <w:tcPr>
            <w:tcW w:w="6986" w:type="dxa"/>
            <w:vMerge w:val="restart"/>
            <w:tcBorders>
              <w:top w:val="single" w:sz="4" w:space="0" w:color="auto"/>
              <w:left w:val="single" w:sz="4" w:space="0" w:color="auto"/>
            </w:tcBorders>
            <w:vAlign w:val="center"/>
          </w:tcPr>
          <w:p w:rsidR="00762329" w:rsidRPr="00F10753" w:rsidRDefault="00762329" w:rsidP="006B3E50">
            <w:pP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证书</w:t>
            </w:r>
          </w:p>
        </w:tc>
      </w:tr>
      <w:tr w:rsidR="00F10753" w:rsidRPr="00F10753" w:rsidTr="004B42CB">
        <w:trPr>
          <w:trHeight w:val="419"/>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762329" w:rsidRPr="00F10753" w:rsidRDefault="00762329" w:rsidP="006B3E50">
            <w:pPr>
              <w:pStyle w:val="a3"/>
              <w:adjustRightInd w:val="0"/>
              <w:snapToGrid w:val="0"/>
              <w:spacing w:before="0" w:beforeAutospacing="0" w:after="0" w:afterAutospacing="0" w:line="240" w:lineRule="atLeast"/>
              <w:jc w:val="center"/>
              <w:rPr>
                <w:rFonts w:asciiTheme="minorEastAsia" w:eastAsiaTheme="minorEastAsia" w:hAnsiTheme="minorEastAsia" w:cs="Tahoma"/>
                <w:kern w:val="2"/>
                <w:sz w:val="18"/>
                <w:szCs w:val="18"/>
              </w:rPr>
            </w:pPr>
          </w:p>
        </w:tc>
        <w:tc>
          <w:tcPr>
            <w:tcW w:w="1418" w:type="dxa"/>
            <w:tcBorders>
              <w:left w:val="single" w:sz="4" w:space="0" w:color="auto"/>
              <w:bottom w:val="single" w:sz="4" w:space="0" w:color="auto"/>
            </w:tcBorders>
            <w:vAlign w:val="center"/>
          </w:tcPr>
          <w:p w:rsidR="00762329" w:rsidRPr="00F10753" w:rsidRDefault="00762329" w:rsidP="006B3E50">
            <w:pPr>
              <w:pStyle w:val="a3"/>
              <w:adjustRightInd w:val="0"/>
              <w:snapToGrid w:val="0"/>
              <w:spacing w:line="240" w:lineRule="atLeast"/>
              <w:jc w:val="center"/>
              <w:rPr>
                <w:rFonts w:asciiTheme="minorEastAsia" w:eastAsiaTheme="minorEastAsia" w:hAnsiTheme="minorEastAsia" w:cs="Tahoma"/>
                <w:kern w:val="2"/>
                <w:sz w:val="18"/>
                <w:szCs w:val="18"/>
              </w:rPr>
            </w:pPr>
            <w:r w:rsidRPr="00F10753">
              <w:rPr>
                <w:rFonts w:asciiTheme="minorEastAsia" w:eastAsiaTheme="minorEastAsia" w:hAnsiTheme="minorEastAsia" w:hint="eastAsia"/>
                <w:kern w:val="2"/>
                <w:sz w:val="18"/>
                <w:szCs w:val="18"/>
              </w:rPr>
              <w:t>二级证书</w:t>
            </w:r>
          </w:p>
        </w:tc>
        <w:tc>
          <w:tcPr>
            <w:tcW w:w="2228" w:type="dxa"/>
            <w:tcBorders>
              <w:bottom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F0312B" w:rsidRPr="00F10753">
              <w:rPr>
                <w:rFonts w:asciiTheme="minorEastAsia" w:eastAsiaTheme="minorEastAsia" w:hAnsiTheme="minorEastAsia" w:cs="宋体" w:hint="eastAsia"/>
                <w:kern w:val="2"/>
                <w:sz w:val="18"/>
                <w:szCs w:val="18"/>
              </w:rPr>
              <w:t>10</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F10753" w:rsidRPr="00F10753" w:rsidTr="004B42CB">
        <w:trPr>
          <w:trHeight w:val="470"/>
          <w:jc w:val="center"/>
        </w:trPr>
        <w:tc>
          <w:tcPr>
            <w:tcW w:w="1880" w:type="dxa"/>
            <w:vMerge/>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704" w:type="dxa"/>
            <w:vMerge/>
            <w:tcBorders>
              <w:bottom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三级及以上证书</w:t>
            </w:r>
          </w:p>
        </w:tc>
        <w:tc>
          <w:tcPr>
            <w:tcW w:w="2228" w:type="dxa"/>
            <w:tcBorders>
              <w:top w:val="single" w:sz="4" w:space="0" w:color="auto"/>
              <w:right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B03D5B" w:rsidRPr="00F10753">
              <w:rPr>
                <w:rFonts w:asciiTheme="minorEastAsia" w:eastAsiaTheme="minorEastAsia" w:hAnsiTheme="minorEastAsia" w:cs="宋体" w:hint="eastAsia"/>
                <w:kern w:val="2"/>
                <w:sz w:val="18"/>
                <w:szCs w:val="18"/>
              </w:rPr>
              <w:t>1</w:t>
            </w:r>
            <w:r w:rsidR="00611468" w:rsidRPr="00F10753">
              <w:rPr>
                <w:rFonts w:asciiTheme="minorEastAsia" w:eastAsiaTheme="minorEastAsia" w:hAnsiTheme="minorEastAsia" w:cs="宋体" w:hint="eastAsia"/>
                <w:kern w:val="2"/>
                <w:sz w:val="18"/>
                <w:szCs w:val="18"/>
              </w:rPr>
              <w:t>5</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bottom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F10753" w:rsidRPr="00F10753" w:rsidTr="004B42CB">
        <w:trPr>
          <w:trHeight w:val="389"/>
          <w:jc w:val="center"/>
        </w:trPr>
        <w:tc>
          <w:tcPr>
            <w:tcW w:w="1880" w:type="dxa"/>
            <w:vMerge w:val="restart"/>
            <w:vAlign w:val="center"/>
          </w:tcPr>
          <w:p w:rsidR="00762329" w:rsidRPr="00F10753" w:rsidRDefault="00762329" w:rsidP="00613C6B">
            <w:pPr>
              <w:spacing w:after="0" w:line="240" w:lineRule="atLeast"/>
              <w:ind w:firstLineChars="200" w:firstLine="360"/>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学科竞赛</w:t>
            </w:r>
          </w:p>
        </w:tc>
        <w:tc>
          <w:tcPr>
            <w:tcW w:w="1704" w:type="dxa"/>
            <w:vMerge w:val="restart"/>
            <w:tcBorders>
              <w:top w:val="single" w:sz="4" w:space="0" w:color="auto"/>
              <w:right w:val="single" w:sz="4" w:space="0" w:color="auto"/>
            </w:tcBorders>
            <w:vAlign w:val="center"/>
          </w:tcPr>
          <w:p w:rsidR="00762329" w:rsidRPr="00F10753" w:rsidRDefault="00762329" w:rsidP="006B3E50">
            <w:pPr>
              <w:pStyle w:val="a3"/>
              <w:adjustRightInd w:val="0"/>
              <w:snapToGrid w:val="0"/>
              <w:spacing w:before="0" w:beforeAutospacing="0" w:after="0" w:afterAutospacing="0" w:line="240" w:lineRule="atLeast"/>
              <w:jc w:val="center"/>
              <w:rPr>
                <w:rFonts w:asciiTheme="minorEastAsia" w:eastAsiaTheme="minorEastAsia" w:hAnsiTheme="minorEastAsia" w:cs="Tahoma"/>
                <w:kern w:val="2"/>
                <w:sz w:val="18"/>
                <w:szCs w:val="18"/>
              </w:rPr>
            </w:pPr>
            <w:r w:rsidRPr="00F10753">
              <w:rPr>
                <w:rFonts w:asciiTheme="minorEastAsia" w:eastAsiaTheme="minorEastAsia" w:hAnsiTheme="minorEastAsia" w:hint="eastAsia"/>
                <w:kern w:val="2"/>
                <w:sz w:val="18"/>
                <w:szCs w:val="18"/>
              </w:rPr>
              <w:t>全国大学生英语竞赛（</w:t>
            </w:r>
            <w:r w:rsidRPr="00F10753">
              <w:rPr>
                <w:rFonts w:asciiTheme="minorEastAsia" w:eastAsiaTheme="minorEastAsia" w:hAnsiTheme="minorEastAsia"/>
                <w:kern w:val="2"/>
                <w:sz w:val="18"/>
                <w:szCs w:val="18"/>
              </w:rPr>
              <w:t>NECCS</w:t>
            </w:r>
            <w:r w:rsidRPr="00F10753">
              <w:rPr>
                <w:rFonts w:asciiTheme="minorEastAsia" w:eastAsiaTheme="minorEastAsia" w:hAnsiTheme="minorEastAsia" w:hint="eastAsia"/>
                <w:kern w:val="2"/>
                <w:sz w:val="18"/>
                <w:szCs w:val="18"/>
              </w:rPr>
              <w:t>）</w:t>
            </w: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决赛一等奖</w:t>
            </w:r>
          </w:p>
        </w:tc>
        <w:tc>
          <w:tcPr>
            <w:tcW w:w="2228" w:type="dxa"/>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343265">
              <w:rPr>
                <w:rFonts w:asciiTheme="minorEastAsia" w:eastAsiaTheme="minorEastAsia" w:hAnsiTheme="minorEastAsia" w:cs="宋体" w:hint="eastAsia"/>
                <w:kern w:val="2"/>
                <w:sz w:val="18"/>
                <w:szCs w:val="18"/>
              </w:rPr>
              <w:t>15</w:t>
            </w:r>
            <w:r w:rsidR="001946F6" w:rsidRPr="00F10753">
              <w:rPr>
                <w:rFonts w:asciiTheme="minorEastAsia" w:eastAsiaTheme="minorEastAsia" w:hAnsiTheme="minorEastAsia" w:cs="宋体" w:hint="eastAsia"/>
                <w:kern w:val="2"/>
                <w:sz w:val="18"/>
                <w:szCs w:val="18"/>
              </w:rPr>
              <w:t>小时</w:t>
            </w:r>
          </w:p>
        </w:tc>
        <w:tc>
          <w:tcPr>
            <w:tcW w:w="6986" w:type="dxa"/>
            <w:vMerge w:val="restart"/>
            <w:tcBorders>
              <w:top w:val="single" w:sz="4" w:space="0" w:color="auto"/>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证书</w:t>
            </w:r>
          </w:p>
        </w:tc>
      </w:tr>
      <w:tr w:rsidR="00F10753" w:rsidRPr="00F10753" w:rsidTr="004B42CB">
        <w:trPr>
          <w:trHeight w:val="471"/>
          <w:jc w:val="center"/>
        </w:trPr>
        <w:tc>
          <w:tcPr>
            <w:tcW w:w="1880" w:type="dxa"/>
            <w:vMerge/>
            <w:vAlign w:val="center"/>
          </w:tcPr>
          <w:p w:rsidR="00762329" w:rsidRPr="00F10753" w:rsidRDefault="00762329" w:rsidP="006B3E50">
            <w:pPr>
              <w:adjustRightInd/>
              <w:snapToGrid/>
              <w:spacing w:after="0"/>
              <w:ind w:firstLineChars="150" w:firstLine="270"/>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762329" w:rsidRPr="00F10753" w:rsidRDefault="00762329" w:rsidP="006B3E50">
            <w:pPr>
              <w:pStyle w:val="a3"/>
              <w:spacing w:before="0" w:beforeAutospacing="0" w:after="0" w:afterAutospacing="0"/>
              <w:jc w:val="center"/>
              <w:rPr>
                <w:rFonts w:asciiTheme="minorEastAsia" w:eastAsiaTheme="minorEastAsia" w:hAnsiTheme="minorEastAsia" w:cs="Tahoma"/>
                <w:kern w:val="2"/>
                <w:sz w:val="18"/>
                <w:szCs w:val="18"/>
              </w:rPr>
            </w:pP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决赛二等奖</w:t>
            </w:r>
          </w:p>
        </w:tc>
        <w:tc>
          <w:tcPr>
            <w:tcW w:w="2228" w:type="dxa"/>
            <w:vAlign w:val="center"/>
          </w:tcPr>
          <w:p w:rsidR="00762329" w:rsidRPr="00F10753" w:rsidRDefault="00762329" w:rsidP="00395952">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343265">
              <w:rPr>
                <w:rFonts w:asciiTheme="minorEastAsia" w:eastAsiaTheme="minorEastAsia" w:hAnsiTheme="minorEastAsia" w:cs="宋体" w:hint="eastAsia"/>
                <w:kern w:val="2"/>
                <w:sz w:val="18"/>
                <w:szCs w:val="18"/>
              </w:rPr>
              <w:t>10</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F10753" w:rsidRPr="00F10753" w:rsidTr="004B42CB">
        <w:trPr>
          <w:trHeight w:val="408"/>
          <w:jc w:val="center"/>
        </w:trPr>
        <w:tc>
          <w:tcPr>
            <w:tcW w:w="1880" w:type="dxa"/>
            <w:vMerge/>
            <w:vAlign w:val="center"/>
          </w:tcPr>
          <w:p w:rsidR="00762329" w:rsidRPr="00F10753" w:rsidRDefault="00762329" w:rsidP="006B3E50">
            <w:pPr>
              <w:adjustRightInd/>
              <w:snapToGrid/>
              <w:spacing w:after="0"/>
              <w:ind w:firstLineChars="150" w:firstLine="270"/>
              <w:rPr>
                <w:rFonts w:asciiTheme="minorEastAsia" w:eastAsiaTheme="minorEastAsia" w:hAnsiTheme="minorEastAsia"/>
                <w:kern w:val="2"/>
                <w:sz w:val="18"/>
                <w:szCs w:val="18"/>
              </w:rPr>
            </w:pPr>
          </w:p>
        </w:tc>
        <w:tc>
          <w:tcPr>
            <w:tcW w:w="1704" w:type="dxa"/>
            <w:vMerge/>
            <w:tcBorders>
              <w:right w:val="single" w:sz="4" w:space="0" w:color="auto"/>
            </w:tcBorders>
            <w:vAlign w:val="center"/>
          </w:tcPr>
          <w:p w:rsidR="00762329" w:rsidRPr="00F10753" w:rsidRDefault="00762329" w:rsidP="006B3E50">
            <w:pPr>
              <w:pStyle w:val="a3"/>
              <w:spacing w:before="0" w:beforeAutospacing="0" w:after="0" w:afterAutospacing="0"/>
              <w:jc w:val="center"/>
              <w:rPr>
                <w:rFonts w:asciiTheme="minorEastAsia" w:eastAsiaTheme="minorEastAsia" w:hAnsiTheme="minorEastAsia" w:cs="Tahoma"/>
                <w:kern w:val="2"/>
                <w:sz w:val="18"/>
                <w:szCs w:val="18"/>
              </w:rPr>
            </w:pP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决赛三等奖</w:t>
            </w:r>
          </w:p>
        </w:tc>
        <w:tc>
          <w:tcPr>
            <w:tcW w:w="2228" w:type="dxa"/>
            <w:vAlign w:val="center"/>
          </w:tcPr>
          <w:p w:rsidR="00762329" w:rsidRPr="00F10753" w:rsidRDefault="00762329" w:rsidP="006B3E50">
            <w:pPr>
              <w:spacing w:after="0" w:line="240" w:lineRule="atLeast"/>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395952" w:rsidRPr="00F10753">
              <w:rPr>
                <w:rFonts w:asciiTheme="minorEastAsia" w:eastAsiaTheme="minorEastAsia" w:hAnsiTheme="minorEastAsia" w:cs="宋体" w:hint="eastAsia"/>
                <w:kern w:val="2"/>
                <w:sz w:val="18"/>
                <w:szCs w:val="18"/>
              </w:rPr>
              <w:t>5</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F10753" w:rsidRPr="00F10753" w:rsidTr="004B42CB">
        <w:trPr>
          <w:trHeight w:val="408"/>
          <w:jc w:val="center"/>
        </w:trPr>
        <w:tc>
          <w:tcPr>
            <w:tcW w:w="1880" w:type="dxa"/>
            <w:vMerge w:val="restart"/>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职业资格</w:t>
            </w:r>
          </w:p>
          <w:p w:rsidR="00762329" w:rsidRPr="00F10753" w:rsidRDefault="00762329" w:rsidP="006B3E50">
            <w:pPr>
              <w:spacing w:after="0"/>
              <w:jc w:val="center"/>
              <w:rPr>
                <w:rFonts w:asciiTheme="minorEastAsia" w:eastAsiaTheme="minorEastAsia" w:hAnsiTheme="minorEastAsia"/>
                <w:b/>
                <w:bCs/>
                <w:sz w:val="18"/>
                <w:szCs w:val="18"/>
              </w:rPr>
            </w:pPr>
            <w:r w:rsidRPr="00F10753">
              <w:rPr>
                <w:rFonts w:asciiTheme="minorEastAsia" w:eastAsiaTheme="minorEastAsia" w:hAnsiTheme="minorEastAsia" w:cs="宋体" w:hint="eastAsia"/>
                <w:kern w:val="2"/>
                <w:sz w:val="18"/>
                <w:szCs w:val="18"/>
              </w:rPr>
              <w:t>技能培训</w:t>
            </w:r>
          </w:p>
        </w:tc>
        <w:tc>
          <w:tcPr>
            <w:tcW w:w="1704" w:type="dxa"/>
            <w:vMerge w:val="restart"/>
            <w:tcBorders>
              <w:right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职业资格证书</w:t>
            </w: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高级</w:t>
            </w:r>
          </w:p>
        </w:tc>
        <w:tc>
          <w:tcPr>
            <w:tcW w:w="2228" w:type="dxa"/>
            <w:vAlign w:val="center"/>
          </w:tcPr>
          <w:p w:rsidR="00762329" w:rsidRPr="00F10753" w:rsidRDefault="00762329" w:rsidP="002E5B41">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2E5B41" w:rsidRPr="00F10753">
              <w:rPr>
                <w:rFonts w:asciiTheme="minorEastAsia" w:eastAsiaTheme="minorEastAsia" w:hAnsiTheme="minorEastAsia" w:cs="宋体" w:hint="eastAsia"/>
                <w:kern w:val="2"/>
                <w:sz w:val="18"/>
                <w:szCs w:val="18"/>
              </w:rPr>
              <w:t>30</w:t>
            </w:r>
            <w:r w:rsidR="001946F6" w:rsidRPr="00F10753">
              <w:rPr>
                <w:rFonts w:asciiTheme="minorEastAsia" w:eastAsiaTheme="minorEastAsia" w:hAnsiTheme="minorEastAsia" w:cs="宋体" w:hint="eastAsia"/>
                <w:kern w:val="2"/>
                <w:sz w:val="18"/>
                <w:szCs w:val="18"/>
              </w:rPr>
              <w:t>小时</w:t>
            </w:r>
          </w:p>
        </w:tc>
        <w:tc>
          <w:tcPr>
            <w:tcW w:w="6986" w:type="dxa"/>
            <w:vMerge w:val="restart"/>
            <w:tcBorders>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证书</w:t>
            </w:r>
            <w:r w:rsidRPr="00F10753">
              <w:rPr>
                <w:rFonts w:asciiTheme="minorEastAsia" w:eastAsiaTheme="minorEastAsia" w:hAnsiTheme="minorEastAsia" w:cs="宋体"/>
                <w:kern w:val="2"/>
                <w:sz w:val="18"/>
                <w:szCs w:val="18"/>
              </w:rPr>
              <w:t>(</w:t>
            </w:r>
            <w:r w:rsidRPr="00F10753">
              <w:rPr>
                <w:rFonts w:asciiTheme="minorEastAsia" w:eastAsiaTheme="minorEastAsia" w:hAnsiTheme="minorEastAsia" w:cs="宋体" w:hint="eastAsia"/>
                <w:kern w:val="2"/>
                <w:sz w:val="18"/>
                <w:szCs w:val="18"/>
              </w:rPr>
              <w:t>英语、计算机、普通话的等级或资格证书除外</w:t>
            </w:r>
            <w:r w:rsidRPr="00F10753">
              <w:rPr>
                <w:rFonts w:asciiTheme="minorEastAsia" w:eastAsiaTheme="minorEastAsia" w:hAnsiTheme="minorEastAsia" w:cs="宋体"/>
                <w:kern w:val="2"/>
                <w:sz w:val="18"/>
                <w:szCs w:val="18"/>
              </w:rPr>
              <w:t>)</w:t>
            </w:r>
          </w:p>
        </w:tc>
      </w:tr>
      <w:tr w:rsidR="00F10753" w:rsidRPr="00F10753" w:rsidTr="004B42CB">
        <w:trPr>
          <w:trHeight w:val="408"/>
          <w:jc w:val="center"/>
        </w:trPr>
        <w:tc>
          <w:tcPr>
            <w:tcW w:w="1880" w:type="dxa"/>
            <w:vMerge/>
            <w:vAlign w:val="center"/>
          </w:tcPr>
          <w:p w:rsidR="00762329" w:rsidRPr="00F10753" w:rsidRDefault="00762329" w:rsidP="006B3E50">
            <w:pPr>
              <w:spacing w:after="0" w:line="340" w:lineRule="exact"/>
              <w:rPr>
                <w:rFonts w:asciiTheme="minorEastAsia" w:eastAsiaTheme="minorEastAsia" w:hAnsiTheme="minorEastAsia"/>
                <w:sz w:val="18"/>
                <w:szCs w:val="18"/>
              </w:rPr>
            </w:pPr>
          </w:p>
        </w:tc>
        <w:tc>
          <w:tcPr>
            <w:tcW w:w="1704" w:type="dxa"/>
            <w:vMerge/>
            <w:tcBorders>
              <w:right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中级</w:t>
            </w:r>
          </w:p>
        </w:tc>
        <w:tc>
          <w:tcPr>
            <w:tcW w:w="2228" w:type="dxa"/>
            <w:vAlign w:val="center"/>
          </w:tcPr>
          <w:p w:rsidR="00762329" w:rsidRPr="00F10753" w:rsidRDefault="00762329" w:rsidP="002E5B41">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w:t>
            </w:r>
            <w:r w:rsidR="002E5B41" w:rsidRPr="00F10753">
              <w:rPr>
                <w:rFonts w:asciiTheme="minorEastAsia" w:eastAsiaTheme="minorEastAsia" w:hAnsiTheme="minorEastAsia" w:cs="宋体" w:hint="eastAsia"/>
                <w:kern w:val="2"/>
                <w:sz w:val="18"/>
                <w:szCs w:val="18"/>
              </w:rPr>
              <w:t>25</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F10753" w:rsidRPr="00F10753" w:rsidTr="004B42CB">
        <w:trPr>
          <w:trHeight w:val="408"/>
          <w:jc w:val="center"/>
        </w:trPr>
        <w:tc>
          <w:tcPr>
            <w:tcW w:w="1880" w:type="dxa"/>
            <w:vMerge/>
            <w:vAlign w:val="center"/>
          </w:tcPr>
          <w:p w:rsidR="00762329" w:rsidRPr="00F10753" w:rsidRDefault="00762329" w:rsidP="006B3E50">
            <w:pPr>
              <w:spacing w:after="0" w:line="340" w:lineRule="exact"/>
              <w:rPr>
                <w:rFonts w:asciiTheme="minorEastAsia" w:eastAsiaTheme="minorEastAsia" w:hAnsiTheme="minorEastAsia"/>
                <w:sz w:val="18"/>
                <w:szCs w:val="18"/>
              </w:rPr>
            </w:pPr>
          </w:p>
        </w:tc>
        <w:tc>
          <w:tcPr>
            <w:tcW w:w="1704" w:type="dxa"/>
            <w:vMerge/>
            <w:tcBorders>
              <w:right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初级</w:t>
            </w:r>
          </w:p>
        </w:tc>
        <w:tc>
          <w:tcPr>
            <w:tcW w:w="2228" w:type="dxa"/>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认定为20</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F10753" w:rsidRPr="00F10753" w:rsidTr="004B42CB">
        <w:trPr>
          <w:trHeight w:val="408"/>
          <w:jc w:val="center"/>
        </w:trPr>
        <w:tc>
          <w:tcPr>
            <w:tcW w:w="1880" w:type="dxa"/>
            <w:vMerge/>
            <w:vAlign w:val="center"/>
          </w:tcPr>
          <w:p w:rsidR="00762329" w:rsidRPr="00F10753" w:rsidRDefault="00762329" w:rsidP="006B3E50">
            <w:pPr>
              <w:spacing w:after="0" w:line="340" w:lineRule="exact"/>
              <w:rPr>
                <w:rFonts w:asciiTheme="minorEastAsia" w:eastAsiaTheme="minorEastAsia" w:hAnsiTheme="minorEastAsia"/>
                <w:sz w:val="18"/>
                <w:szCs w:val="18"/>
              </w:rPr>
            </w:pPr>
          </w:p>
        </w:tc>
        <w:tc>
          <w:tcPr>
            <w:tcW w:w="1704" w:type="dxa"/>
            <w:vMerge w:val="restart"/>
            <w:tcBorders>
              <w:right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技能培训证书</w:t>
            </w: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国家级</w:t>
            </w:r>
          </w:p>
        </w:tc>
        <w:tc>
          <w:tcPr>
            <w:tcW w:w="2228" w:type="dxa"/>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认定为20</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F10753" w:rsidRPr="00F10753" w:rsidTr="004B42CB">
        <w:trPr>
          <w:trHeight w:val="408"/>
          <w:jc w:val="center"/>
        </w:trPr>
        <w:tc>
          <w:tcPr>
            <w:tcW w:w="1880" w:type="dxa"/>
            <w:vMerge/>
            <w:vAlign w:val="center"/>
          </w:tcPr>
          <w:p w:rsidR="00762329" w:rsidRPr="00F10753" w:rsidRDefault="00762329" w:rsidP="006B3E50">
            <w:pPr>
              <w:spacing w:after="0" w:line="340" w:lineRule="exact"/>
              <w:rPr>
                <w:rFonts w:asciiTheme="minorEastAsia" w:eastAsiaTheme="minorEastAsia" w:hAnsiTheme="minorEastAsia"/>
                <w:sz w:val="18"/>
                <w:szCs w:val="18"/>
              </w:rPr>
            </w:pPr>
          </w:p>
        </w:tc>
        <w:tc>
          <w:tcPr>
            <w:tcW w:w="1704" w:type="dxa"/>
            <w:vMerge/>
            <w:tcBorders>
              <w:right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省级</w:t>
            </w:r>
          </w:p>
        </w:tc>
        <w:tc>
          <w:tcPr>
            <w:tcW w:w="2228" w:type="dxa"/>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认定为10</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F10753" w:rsidRPr="00F10753" w:rsidTr="004B42CB">
        <w:trPr>
          <w:trHeight w:val="493"/>
          <w:jc w:val="center"/>
        </w:trPr>
        <w:tc>
          <w:tcPr>
            <w:tcW w:w="1880" w:type="dxa"/>
            <w:vMerge/>
            <w:vAlign w:val="center"/>
          </w:tcPr>
          <w:p w:rsidR="00762329" w:rsidRPr="00F10753" w:rsidRDefault="00762329" w:rsidP="006B3E50">
            <w:pPr>
              <w:spacing w:after="0" w:line="340" w:lineRule="exact"/>
              <w:rPr>
                <w:rFonts w:asciiTheme="minorEastAsia" w:eastAsiaTheme="minorEastAsia" w:hAnsiTheme="minorEastAsia"/>
                <w:sz w:val="18"/>
                <w:szCs w:val="18"/>
              </w:rPr>
            </w:pPr>
          </w:p>
        </w:tc>
        <w:tc>
          <w:tcPr>
            <w:tcW w:w="1704" w:type="dxa"/>
            <w:vMerge/>
            <w:tcBorders>
              <w:right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地市级</w:t>
            </w:r>
          </w:p>
        </w:tc>
        <w:tc>
          <w:tcPr>
            <w:tcW w:w="2228" w:type="dxa"/>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cs="宋体" w:hint="eastAsia"/>
                <w:kern w:val="2"/>
                <w:sz w:val="18"/>
                <w:szCs w:val="18"/>
              </w:rPr>
              <w:t>认定为8</w:t>
            </w:r>
            <w:r w:rsidR="001946F6" w:rsidRPr="00F10753">
              <w:rPr>
                <w:rFonts w:asciiTheme="minorEastAsia" w:eastAsiaTheme="minorEastAsia" w:hAnsiTheme="minorEastAsia" w:cs="宋体" w:hint="eastAsia"/>
                <w:kern w:val="2"/>
                <w:sz w:val="18"/>
                <w:szCs w:val="18"/>
              </w:rPr>
              <w:t>小时</w:t>
            </w:r>
          </w:p>
        </w:tc>
        <w:tc>
          <w:tcPr>
            <w:tcW w:w="6986" w:type="dxa"/>
            <w:vMerge/>
            <w:tcBorders>
              <w:left w:val="single" w:sz="4" w:space="0" w:color="auto"/>
            </w:tcBorders>
            <w:vAlign w:val="center"/>
          </w:tcPr>
          <w:p w:rsidR="00762329" w:rsidRPr="00F10753" w:rsidRDefault="00762329" w:rsidP="006B3E50">
            <w:pPr>
              <w:spacing w:after="0"/>
              <w:rPr>
                <w:rFonts w:asciiTheme="minorEastAsia" w:eastAsiaTheme="minorEastAsia" w:hAnsiTheme="minorEastAsia"/>
                <w:kern w:val="2"/>
                <w:sz w:val="18"/>
                <w:szCs w:val="18"/>
              </w:rPr>
            </w:pPr>
          </w:p>
        </w:tc>
      </w:tr>
      <w:tr w:rsidR="00C14874" w:rsidRPr="00F10753" w:rsidTr="00461DB8">
        <w:trPr>
          <w:trHeight w:val="493"/>
          <w:jc w:val="center"/>
        </w:trPr>
        <w:tc>
          <w:tcPr>
            <w:tcW w:w="1880" w:type="dxa"/>
            <w:vAlign w:val="center"/>
          </w:tcPr>
          <w:p w:rsidR="00C14874" w:rsidRPr="00F10753" w:rsidRDefault="00B618D4" w:rsidP="000A3223">
            <w:pPr>
              <w:spacing w:after="0" w:line="3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参加以提高创新创业能力为主旨的讲座、</w:t>
            </w:r>
            <w:r w:rsidR="00C14874">
              <w:rPr>
                <w:rFonts w:asciiTheme="minorEastAsia" w:eastAsiaTheme="minorEastAsia" w:hAnsiTheme="minorEastAsia" w:hint="eastAsia"/>
                <w:sz w:val="18"/>
                <w:szCs w:val="18"/>
              </w:rPr>
              <w:t>论坛</w:t>
            </w:r>
            <w:r>
              <w:rPr>
                <w:rFonts w:asciiTheme="minorEastAsia" w:eastAsiaTheme="minorEastAsia" w:hAnsiTheme="minorEastAsia" w:hint="eastAsia"/>
                <w:sz w:val="18"/>
                <w:szCs w:val="18"/>
              </w:rPr>
              <w:t>及培训</w:t>
            </w:r>
          </w:p>
        </w:tc>
        <w:tc>
          <w:tcPr>
            <w:tcW w:w="3122" w:type="dxa"/>
            <w:gridSpan w:val="2"/>
            <w:vAlign w:val="center"/>
          </w:tcPr>
          <w:p w:rsidR="00C14874" w:rsidRPr="00F10753" w:rsidRDefault="00C14874" w:rsidP="006B3E50">
            <w:pPr>
              <w:spacing w:after="0"/>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校级、院级</w:t>
            </w:r>
          </w:p>
        </w:tc>
        <w:tc>
          <w:tcPr>
            <w:tcW w:w="2228" w:type="dxa"/>
            <w:vAlign w:val="center"/>
          </w:tcPr>
          <w:p w:rsidR="00C14874" w:rsidRPr="00F10753" w:rsidRDefault="00C14874" w:rsidP="006B3E50">
            <w:pPr>
              <w:spacing w:after="0"/>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总计不超过</w:t>
            </w:r>
            <w:r w:rsidR="00B618D4">
              <w:rPr>
                <w:rFonts w:asciiTheme="minorEastAsia" w:eastAsiaTheme="minorEastAsia" w:hAnsiTheme="minorEastAsia" w:cs="宋体" w:hint="eastAsia"/>
                <w:kern w:val="2"/>
                <w:sz w:val="18"/>
                <w:szCs w:val="18"/>
              </w:rPr>
              <w:t>6</w:t>
            </w:r>
            <w:r w:rsidRPr="00F10753">
              <w:rPr>
                <w:rFonts w:asciiTheme="minorEastAsia" w:eastAsiaTheme="minorEastAsia" w:hAnsiTheme="minorEastAsia" w:cs="宋体" w:hint="eastAsia"/>
                <w:kern w:val="2"/>
                <w:sz w:val="18"/>
                <w:szCs w:val="18"/>
              </w:rPr>
              <w:t>小时</w:t>
            </w:r>
          </w:p>
        </w:tc>
        <w:tc>
          <w:tcPr>
            <w:tcW w:w="6986" w:type="dxa"/>
            <w:tcBorders>
              <w:left w:val="single" w:sz="4" w:space="0" w:color="auto"/>
            </w:tcBorders>
            <w:vAlign w:val="center"/>
          </w:tcPr>
          <w:p w:rsidR="00C14874" w:rsidRPr="00F10753" w:rsidRDefault="00C14874" w:rsidP="00114428">
            <w:pPr>
              <w:spacing w:after="0"/>
              <w:rPr>
                <w:rFonts w:asciiTheme="minorEastAsia" w:eastAsiaTheme="minorEastAsia" w:hAnsiTheme="minorEastAsia"/>
                <w:kern w:val="2"/>
                <w:sz w:val="18"/>
                <w:szCs w:val="18"/>
              </w:rPr>
            </w:pPr>
            <w:r>
              <w:rPr>
                <w:rFonts w:asciiTheme="minorEastAsia" w:eastAsiaTheme="minorEastAsia" w:hAnsiTheme="minorEastAsia" w:cs="宋体" w:hint="eastAsia"/>
                <w:kern w:val="2"/>
                <w:sz w:val="18"/>
                <w:szCs w:val="18"/>
              </w:rPr>
              <w:t>需有活动组织方出具的活动记录，每次最多认定2小时。</w:t>
            </w:r>
          </w:p>
        </w:tc>
      </w:tr>
      <w:tr w:rsidR="00F10753" w:rsidRPr="00F10753" w:rsidTr="004B42CB">
        <w:trPr>
          <w:trHeight w:val="493"/>
          <w:jc w:val="center"/>
        </w:trPr>
        <w:tc>
          <w:tcPr>
            <w:tcW w:w="1880" w:type="dxa"/>
            <w:vMerge w:val="restart"/>
            <w:vAlign w:val="center"/>
          </w:tcPr>
          <w:p w:rsidR="00762329" w:rsidRPr="00F10753" w:rsidRDefault="00762329" w:rsidP="00845ACC">
            <w:pPr>
              <w:spacing w:after="0" w:line="340" w:lineRule="exact"/>
              <w:jc w:val="center"/>
              <w:rPr>
                <w:rFonts w:asciiTheme="minorEastAsia" w:eastAsiaTheme="minorEastAsia" w:hAnsiTheme="minorEastAsia"/>
                <w:sz w:val="18"/>
                <w:szCs w:val="18"/>
              </w:rPr>
            </w:pPr>
            <w:r w:rsidRPr="00F10753">
              <w:rPr>
                <w:rFonts w:asciiTheme="minorEastAsia" w:eastAsiaTheme="minorEastAsia" w:hAnsiTheme="minorEastAsia" w:hint="eastAsia"/>
                <w:sz w:val="18"/>
                <w:szCs w:val="18"/>
              </w:rPr>
              <w:t>创业</w:t>
            </w:r>
            <w:r w:rsidRPr="00F10753">
              <w:rPr>
                <w:rFonts w:asciiTheme="minorEastAsia" w:eastAsiaTheme="minorEastAsia" w:hAnsiTheme="minorEastAsia"/>
                <w:sz w:val="18"/>
                <w:szCs w:val="18"/>
              </w:rPr>
              <w:t>实践</w:t>
            </w:r>
          </w:p>
        </w:tc>
        <w:tc>
          <w:tcPr>
            <w:tcW w:w="1704" w:type="dxa"/>
            <w:tcBorders>
              <w:right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hint="eastAsia"/>
                <w:kern w:val="2"/>
                <w:sz w:val="18"/>
                <w:szCs w:val="18"/>
              </w:rPr>
              <w:t>注册</w:t>
            </w:r>
            <w:r w:rsidRPr="00F10753">
              <w:rPr>
                <w:rFonts w:asciiTheme="minorEastAsia" w:eastAsiaTheme="minorEastAsia" w:hAnsiTheme="minorEastAsia"/>
                <w:kern w:val="2"/>
                <w:sz w:val="18"/>
                <w:szCs w:val="18"/>
              </w:rPr>
              <w:t>公司</w:t>
            </w: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cs="宋体"/>
                <w:kern w:val="2"/>
                <w:sz w:val="18"/>
                <w:szCs w:val="18"/>
              </w:rPr>
            </w:pPr>
          </w:p>
        </w:tc>
        <w:tc>
          <w:tcPr>
            <w:tcW w:w="2228" w:type="dxa"/>
            <w:vAlign w:val="center"/>
          </w:tcPr>
          <w:p w:rsidR="00762329" w:rsidRPr="00F10753" w:rsidRDefault="00762329" w:rsidP="006B3E50">
            <w:pPr>
              <w:spacing w:after="0"/>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认定为50</w:t>
            </w:r>
            <w:r w:rsidR="001946F6" w:rsidRPr="00F10753">
              <w:rPr>
                <w:rFonts w:asciiTheme="minorEastAsia" w:eastAsiaTheme="minorEastAsia" w:hAnsiTheme="minorEastAsia" w:cs="宋体" w:hint="eastAsia"/>
                <w:kern w:val="2"/>
                <w:sz w:val="18"/>
                <w:szCs w:val="18"/>
              </w:rPr>
              <w:t>小时</w:t>
            </w:r>
          </w:p>
        </w:tc>
        <w:tc>
          <w:tcPr>
            <w:tcW w:w="6986" w:type="dxa"/>
            <w:tcBorders>
              <w:left w:val="single" w:sz="4" w:space="0" w:color="auto"/>
            </w:tcBorders>
            <w:vAlign w:val="center"/>
          </w:tcPr>
          <w:p w:rsidR="00762329" w:rsidRPr="00F10753" w:rsidRDefault="00762329" w:rsidP="00F26AF1">
            <w:pPr>
              <w:spacing w:after="0"/>
              <w:rPr>
                <w:rFonts w:asciiTheme="minorEastAsia" w:eastAsiaTheme="minorEastAsia" w:hAnsiTheme="minorEastAsia"/>
                <w:kern w:val="2"/>
                <w:sz w:val="18"/>
                <w:szCs w:val="18"/>
              </w:rPr>
            </w:pPr>
            <w:r w:rsidRPr="00F10753">
              <w:rPr>
                <w:rFonts w:asciiTheme="minorEastAsia" w:eastAsiaTheme="minorEastAsia" w:hAnsiTheme="minorEastAsia" w:hint="eastAsia"/>
                <w:kern w:val="2"/>
                <w:sz w:val="18"/>
                <w:szCs w:val="18"/>
              </w:rPr>
              <w:t>1.提供公司</w:t>
            </w:r>
            <w:r w:rsidRPr="00F10753">
              <w:rPr>
                <w:rFonts w:asciiTheme="minorEastAsia" w:eastAsiaTheme="minorEastAsia" w:hAnsiTheme="minorEastAsia"/>
                <w:kern w:val="2"/>
                <w:sz w:val="18"/>
                <w:szCs w:val="18"/>
              </w:rPr>
              <w:t>注册的</w:t>
            </w:r>
            <w:r w:rsidRPr="00F10753">
              <w:rPr>
                <w:rFonts w:asciiTheme="minorEastAsia" w:eastAsiaTheme="minorEastAsia" w:hAnsiTheme="minorEastAsia" w:hint="eastAsia"/>
                <w:kern w:val="2"/>
                <w:sz w:val="18"/>
                <w:szCs w:val="18"/>
              </w:rPr>
              <w:t>相关</w:t>
            </w:r>
            <w:r w:rsidRPr="00F10753">
              <w:rPr>
                <w:rFonts w:asciiTheme="minorEastAsia" w:eastAsiaTheme="minorEastAsia" w:hAnsiTheme="minorEastAsia"/>
                <w:kern w:val="2"/>
                <w:sz w:val="18"/>
                <w:szCs w:val="18"/>
              </w:rPr>
              <w:t>证明材料</w:t>
            </w:r>
            <w:r w:rsidR="00104B91">
              <w:rPr>
                <w:rFonts w:asciiTheme="minorEastAsia" w:eastAsiaTheme="minorEastAsia" w:hAnsiTheme="minorEastAsia" w:cs="宋体" w:hint="eastAsia"/>
                <w:kern w:val="2"/>
                <w:sz w:val="18"/>
                <w:szCs w:val="18"/>
              </w:rPr>
              <w:t>，</w:t>
            </w:r>
            <w:r w:rsidR="00EE438B">
              <w:rPr>
                <w:rFonts w:asciiTheme="minorEastAsia" w:eastAsiaTheme="minorEastAsia" w:hAnsiTheme="minorEastAsia" w:cs="宋体" w:hint="eastAsia"/>
                <w:kern w:val="2"/>
                <w:sz w:val="18"/>
                <w:szCs w:val="18"/>
              </w:rPr>
              <w:t>法人、</w:t>
            </w:r>
            <w:r w:rsidRPr="00F10753">
              <w:rPr>
                <w:rFonts w:asciiTheme="minorEastAsia" w:eastAsiaTheme="minorEastAsia" w:hAnsiTheme="minorEastAsia" w:cs="宋体" w:hint="eastAsia"/>
                <w:kern w:val="2"/>
                <w:sz w:val="18"/>
                <w:szCs w:val="18"/>
              </w:rPr>
              <w:t>第二合伙人及以后，</w:t>
            </w:r>
            <w:r w:rsidR="00EE438B">
              <w:rPr>
                <w:rFonts w:asciiTheme="minorEastAsia" w:eastAsiaTheme="minorEastAsia" w:hAnsiTheme="minorEastAsia" w:cs="宋体" w:hint="eastAsia"/>
                <w:kern w:val="2"/>
                <w:sz w:val="18"/>
                <w:szCs w:val="18"/>
              </w:rPr>
              <w:t>分别认定总小时的100%、</w:t>
            </w:r>
            <w:r w:rsidR="007E1E10">
              <w:rPr>
                <w:rFonts w:asciiTheme="minorEastAsia" w:eastAsiaTheme="minorEastAsia" w:hAnsiTheme="minorEastAsia" w:cs="宋体"/>
                <w:kern w:val="2"/>
                <w:sz w:val="18"/>
                <w:szCs w:val="18"/>
              </w:rPr>
              <w:t>80%</w:t>
            </w:r>
            <w:r w:rsidR="007E1E10">
              <w:rPr>
                <w:rFonts w:asciiTheme="minorEastAsia" w:eastAsiaTheme="minorEastAsia" w:hAnsiTheme="minorEastAsia" w:cs="宋体" w:hint="eastAsia"/>
                <w:kern w:val="2"/>
                <w:sz w:val="18"/>
                <w:szCs w:val="18"/>
              </w:rPr>
              <w:t>、</w:t>
            </w:r>
            <w:r w:rsidR="007E1E10">
              <w:rPr>
                <w:rFonts w:asciiTheme="minorEastAsia" w:eastAsiaTheme="minorEastAsia" w:hAnsiTheme="minorEastAsia" w:cs="宋体"/>
                <w:kern w:val="2"/>
                <w:sz w:val="18"/>
                <w:szCs w:val="18"/>
              </w:rPr>
              <w:t>60%</w:t>
            </w:r>
            <w:r w:rsidR="007E1E10">
              <w:rPr>
                <w:rFonts w:asciiTheme="minorEastAsia" w:eastAsiaTheme="minorEastAsia" w:hAnsiTheme="minorEastAsia" w:cs="宋体" w:hint="eastAsia"/>
                <w:kern w:val="2"/>
                <w:sz w:val="18"/>
                <w:szCs w:val="18"/>
              </w:rPr>
              <w:t>、</w:t>
            </w:r>
            <w:r w:rsidR="007E1E10">
              <w:rPr>
                <w:rFonts w:asciiTheme="minorEastAsia" w:eastAsiaTheme="minorEastAsia" w:hAnsiTheme="minorEastAsia" w:cs="宋体"/>
                <w:kern w:val="2"/>
                <w:sz w:val="18"/>
                <w:szCs w:val="18"/>
              </w:rPr>
              <w:t>40%</w:t>
            </w:r>
            <w:r w:rsidR="00F26AF1">
              <w:rPr>
                <w:rFonts w:asciiTheme="minorEastAsia" w:eastAsiaTheme="minorEastAsia" w:hAnsiTheme="minorEastAsia" w:cs="宋体" w:hint="eastAsia"/>
                <w:kern w:val="2"/>
                <w:sz w:val="18"/>
                <w:szCs w:val="18"/>
              </w:rPr>
              <w:t>，</w:t>
            </w:r>
            <w:r w:rsidR="00F26AF1" w:rsidRPr="00F10753">
              <w:rPr>
                <w:rFonts w:asciiTheme="minorEastAsia" w:eastAsiaTheme="minorEastAsia" w:hAnsiTheme="minorEastAsia" w:hint="eastAsia"/>
                <w:kern w:val="2"/>
                <w:sz w:val="18"/>
                <w:szCs w:val="18"/>
              </w:rPr>
              <w:t>第四</w:t>
            </w:r>
            <w:r w:rsidR="00F26AF1" w:rsidRPr="00F10753">
              <w:rPr>
                <w:rFonts w:asciiTheme="minorEastAsia" w:eastAsiaTheme="minorEastAsia" w:hAnsiTheme="minorEastAsia"/>
                <w:kern w:val="2"/>
                <w:sz w:val="18"/>
                <w:szCs w:val="18"/>
              </w:rPr>
              <w:t>合伙人以后的</w:t>
            </w:r>
            <w:proofErr w:type="gramStart"/>
            <w:r w:rsidR="00F26AF1" w:rsidRPr="00F10753">
              <w:rPr>
                <w:rFonts w:asciiTheme="minorEastAsia" w:eastAsiaTheme="minorEastAsia" w:hAnsiTheme="minorEastAsia"/>
                <w:kern w:val="2"/>
                <w:sz w:val="18"/>
                <w:szCs w:val="18"/>
              </w:rPr>
              <w:t>不</w:t>
            </w:r>
            <w:proofErr w:type="gramEnd"/>
            <w:r w:rsidR="00F26AF1">
              <w:rPr>
                <w:rFonts w:asciiTheme="minorEastAsia" w:eastAsiaTheme="minorEastAsia" w:hAnsiTheme="minorEastAsia" w:hint="eastAsia"/>
                <w:kern w:val="2"/>
                <w:sz w:val="18"/>
                <w:szCs w:val="18"/>
              </w:rPr>
              <w:t>认定。</w:t>
            </w:r>
          </w:p>
        </w:tc>
      </w:tr>
      <w:tr w:rsidR="00F10753" w:rsidRPr="00F10753" w:rsidTr="004B42CB">
        <w:trPr>
          <w:trHeight w:val="493"/>
          <w:jc w:val="center"/>
        </w:trPr>
        <w:tc>
          <w:tcPr>
            <w:tcW w:w="1880" w:type="dxa"/>
            <w:vMerge/>
            <w:vAlign w:val="center"/>
          </w:tcPr>
          <w:p w:rsidR="00762329" w:rsidRPr="00F10753" w:rsidRDefault="00762329" w:rsidP="006B3E50">
            <w:pPr>
              <w:spacing w:after="0" w:line="340" w:lineRule="exact"/>
              <w:rPr>
                <w:rFonts w:asciiTheme="minorEastAsia" w:eastAsiaTheme="minorEastAsia" w:hAnsiTheme="minorEastAsia"/>
                <w:b/>
                <w:sz w:val="18"/>
                <w:szCs w:val="18"/>
              </w:rPr>
            </w:pPr>
          </w:p>
        </w:tc>
        <w:tc>
          <w:tcPr>
            <w:tcW w:w="1704" w:type="dxa"/>
            <w:tcBorders>
              <w:right w:val="single" w:sz="4" w:space="0" w:color="auto"/>
            </w:tcBorders>
            <w:vAlign w:val="center"/>
          </w:tcPr>
          <w:p w:rsidR="00762329" w:rsidRPr="00F10753" w:rsidRDefault="00762329" w:rsidP="006B3E50">
            <w:pPr>
              <w:spacing w:after="0"/>
              <w:jc w:val="center"/>
              <w:rPr>
                <w:rFonts w:asciiTheme="minorEastAsia" w:eastAsiaTheme="minorEastAsia" w:hAnsiTheme="minorEastAsia"/>
                <w:kern w:val="2"/>
                <w:sz w:val="18"/>
                <w:szCs w:val="18"/>
              </w:rPr>
            </w:pPr>
            <w:r w:rsidRPr="00F10753">
              <w:rPr>
                <w:rFonts w:asciiTheme="minorEastAsia" w:eastAsiaTheme="minorEastAsia" w:hAnsiTheme="minorEastAsia" w:hint="eastAsia"/>
                <w:kern w:val="2"/>
                <w:sz w:val="18"/>
                <w:szCs w:val="18"/>
              </w:rPr>
              <w:t>入驻校</w:t>
            </w:r>
            <w:r w:rsidRPr="00F10753">
              <w:rPr>
                <w:rFonts w:asciiTheme="minorEastAsia" w:eastAsiaTheme="minorEastAsia" w:hAnsiTheme="minorEastAsia"/>
                <w:kern w:val="2"/>
                <w:sz w:val="18"/>
                <w:szCs w:val="18"/>
              </w:rPr>
              <w:t>内外孵化基地</w:t>
            </w:r>
          </w:p>
        </w:tc>
        <w:tc>
          <w:tcPr>
            <w:tcW w:w="1418" w:type="dxa"/>
            <w:tcBorders>
              <w:top w:val="single" w:sz="4" w:space="0" w:color="auto"/>
              <w:left w:val="single" w:sz="4" w:space="0" w:color="auto"/>
              <w:bottom w:val="single" w:sz="4" w:space="0" w:color="auto"/>
            </w:tcBorders>
            <w:vAlign w:val="center"/>
          </w:tcPr>
          <w:p w:rsidR="00762329" w:rsidRPr="00F10753" w:rsidRDefault="00762329" w:rsidP="006B3E50">
            <w:pPr>
              <w:spacing w:after="0"/>
              <w:jc w:val="center"/>
              <w:rPr>
                <w:rFonts w:asciiTheme="minorEastAsia" w:eastAsiaTheme="minorEastAsia" w:hAnsiTheme="minorEastAsia" w:cs="宋体"/>
                <w:kern w:val="2"/>
                <w:sz w:val="18"/>
                <w:szCs w:val="18"/>
              </w:rPr>
            </w:pPr>
          </w:p>
        </w:tc>
        <w:tc>
          <w:tcPr>
            <w:tcW w:w="2228" w:type="dxa"/>
            <w:vAlign w:val="center"/>
          </w:tcPr>
          <w:p w:rsidR="00762329" w:rsidRPr="00F10753" w:rsidRDefault="00762329" w:rsidP="006B3E50">
            <w:pPr>
              <w:spacing w:after="0"/>
              <w:jc w:val="center"/>
              <w:rPr>
                <w:rFonts w:asciiTheme="minorEastAsia" w:eastAsiaTheme="minorEastAsia" w:hAnsiTheme="minorEastAsia" w:cs="宋体"/>
                <w:kern w:val="2"/>
                <w:sz w:val="18"/>
                <w:szCs w:val="18"/>
              </w:rPr>
            </w:pPr>
            <w:r w:rsidRPr="00F10753">
              <w:rPr>
                <w:rFonts w:asciiTheme="minorEastAsia" w:eastAsiaTheme="minorEastAsia" w:hAnsiTheme="minorEastAsia" w:cs="宋体" w:hint="eastAsia"/>
                <w:kern w:val="2"/>
                <w:sz w:val="18"/>
                <w:szCs w:val="18"/>
              </w:rPr>
              <w:t>认定为20</w:t>
            </w:r>
            <w:r w:rsidR="001946F6" w:rsidRPr="00F10753">
              <w:rPr>
                <w:rFonts w:asciiTheme="minorEastAsia" w:eastAsiaTheme="minorEastAsia" w:hAnsiTheme="minorEastAsia" w:cs="宋体" w:hint="eastAsia"/>
                <w:kern w:val="2"/>
                <w:sz w:val="18"/>
                <w:szCs w:val="18"/>
              </w:rPr>
              <w:t>小时</w:t>
            </w:r>
          </w:p>
        </w:tc>
        <w:tc>
          <w:tcPr>
            <w:tcW w:w="6986" w:type="dxa"/>
            <w:tcBorders>
              <w:left w:val="single" w:sz="4" w:space="0" w:color="auto"/>
            </w:tcBorders>
            <w:vAlign w:val="center"/>
          </w:tcPr>
          <w:p w:rsidR="00762329" w:rsidRPr="00F10753" w:rsidRDefault="00762329" w:rsidP="00BC77F8">
            <w:pPr>
              <w:spacing w:after="0"/>
              <w:rPr>
                <w:rFonts w:asciiTheme="minorEastAsia" w:eastAsiaTheme="minorEastAsia" w:hAnsiTheme="minorEastAsia"/>
                <w:kern w:val="2"/>
                <w:sz w:val="18"/>
                <w:szCs w:val="18"/>
              </w:rPr>
            </w:pPr>
            <w:r w:rsidRPr="00F10753">
              <w:rPr>
                <w:rFonts w:asciiTheme="minorEastAsia" w:eastAsiaTheme="minorEastAsia" w:hAnsiTheme="minorEastAsia" w:hint="eastAsia"/>
                <w:kern w:val="2"/>
                <w:sz w:val="18"/>
                <w:szCs w:val="18"/>
              </w:rPr>
              <w:t>项目</w:t>
            </w:r>
            <w:r w:rsidRPr="00F10753">
              <w:rPr>
                <w:rFonts w:asciiTheme="minorEastAsia" w:eastAsiaTheme="minorEastAsia" w:hAnsiTheme="minorEastAsia"/>
                <w:kern w:val="2"/>
                <w:sz w:val="18"/>
                <w:szCs w:val="18"/>
              </w:rPr>
              <w:t>入驻</w:t>
            </w:r>
            <w:r w:rsidRPr="00F10753">
              <w:rPr>
                <w:rFonts w:asciiTheme="minorEastAsia" w:eastAsiaTheme="minorEastAsia" w:hAnsiTheme="minorEastAsia" w:hint="eastAsia"/>
                <w:kern w:val="2"/>
                <w:sz w:val="18"/>
                <w:szCs w:val="18"/>
              </w:rPr>
              <w:t>校内外</w:t>
            </w:r>
            <w:r w:rsidR="00BC77F8">
              <w:rPr>
                <w:rFonts w:asciiTheme="minorEastAsia" w:eastAsiaTheme="minorEastAsia" w:hAnsiTheme="minorEastAsia"/>
                <w:kern w:val="2"/>
                <w:sz w:val="18"/>
                <w:szCs w:val="18"/>
              </w:rPr>
              <w:t>孵化基地的协议书或证明材料</w:t>
            </w:r>
            <w:r w:rsidR="00BC77F8">
              <w:rPr>
                <w:rFonts w:asciiTheme="minorEastAsia" w:eastAsiaTheme="minorEastAsia" w:hAnsiTheme="minorEastAsia" w:hint="eastAsia"/>
                <w:kern w:val="2"/>
                <w:sz w:val="18"/>
                <w:szCs w:val="18"/>
              </w:rPr>
              <w:t>。</w:t>
            </w:r>
            <w:r w:rsidRPr="00F10753">
              <w:rPr>
                <w:rFonts w:asciiTheme="minorEastAsia" w:eastAsiaTheme="minorEastAsia" w:hAnsiTheme="minorEastAsia" w:cs="宋体" w:hint="eastAsia"/>
                <w:kern w:val="2"/>
                <w:sz w:val="18"/>
                <w:szCs w:val="18"/>
              </w:rPr>
              <w:t>第一参与人</w:t>
            </w:r>
            <w:r w:rsidR="00BC77F8">
              <w:rPr>
                <w:rFonts w:asciiTheme="minorEastAsia" w:eastAsiaTheme="minorEastAsia" w:hAnsiTheme="minorEastAsia" w:cs="宋体" w:hint="eastAsia"/>
                <w:kern w:val="2"/>
                <w:sz w:val="18"/>
                <w:szCs w:val="18"/>
              </w:rPr>
              <w:t>、第二合伙人及以后，分别认定总小时的</w:t>
            </w:r>
            <w:r w:rsidR="00014C37">
              <w:rPr>
                <w:rFonts w:asciiTheme="minorEastAsia" w:eastAsiaTheme="minorEastAsia" w:hAnsiTheme="minorEastAsia" w:cs="宋体" w:hint="eastAsia"/>
                <w:kern w:val="2"/>
                <w:sz w:val="18"/>
                <w:szCs w:val="18"/>
              </w:rPr>
              <w:t>100%、</w:t>
            </w:r>
            <w:r w:rsidR="007E1E10">
              <w:rPr>
                <w:rFonts w:asciiTheme="minorEastAsia" w:eastAsiaTheme="minorEastAsia" w:hAnsiTheme="minorEastAsia" w:cs="宋体"/>
                <w:kern w:val="2"/>
                <w:sz w:val="18"/>
                <w:szCs w:val="18"/>
              </w:rPr>
              <w:t>80%</w:t>
            </w:r>
            <w:r w:rsidR="007E1E10">
              <w:rPr>
                <w:rFonts w:asciiTheme="minorEastAsia" w:eastAsiaTheme="minorEastAsia" w:hAnsiTheme="minorEastAsia" w:cs="宋体" w:hint="eastAsia"/>
                <w:kern w:val="2"/>
                <w:sz w:val="18"/>
                <w:szCs w:val="18"/>
              </w:rPr>
              <w:t>、</w:t>
            </w:r>
            <w:r w:rsidR="007E1E10">
              <w:rPr>
                <w:rFonts w:asciiTheme="minorEastAsia" w:eastAsiaTheme="minorEastAsia" w:hAnsiTheme="minorEastAsia" w:cs="宋体"/>
                <w:kern w:val="2"/>
                <w:sz w:val="18"/>
                <w:szCs w:val="18"/>
              </w:rPr>
              <w:t>60%</w:t>
            </w:r>
            <w:r w:rsidR="007E1E10">
              <w:rPr>
                <w:rFonts w:asciiTheme="minorEastAsia" w:eastAsiaTheme="minorEastAsia" w:hAnsiTheme="minorEastAsia" w:cs="宋体" w:hint="eastAsia"/>
                <w:kern w:val="2"/>
                <w:sz w:val="18"/>
                <w:szCs w:val="18"/>
              </w:rPr>
              <w:t>、</w:t>
            </w:r>
            <w:r w:rsidR="003C01E4" w:rsidRPr="00F10753">
              <w:rPr>
                <w:rFonts w:asciiTheme="minorEastAsia" w:eastAsiaTheme="minorEastAsia" w:hAnsiTheme="minorEastAsia" w:cs="宋体"/>
                <w:kern w:val="2"/>
                <w:sz w:val="18"/>
                <w:szCs w:val="18"/>
              </w:rPr>
              <w:t>40%</w:t>
            </w:r>
            <w:r w:rsidRPr="00F10753">
              <w:rPr>
                <w:rFonts w:asciiTheme="minorEastAsia" w:eastAsiaTheme="minorEastAsia" w:hAnsiTheme="minorEastAsia" w:cs="宋体" w:hint="eastAsia"/>
                <w:kern w:val="2"/>
                <w:sz w:val="18"/>
                <w:szCs w:val="18"/>
              </w:rPr>
              <w:t>，</w:t>
            </w:r>
            <w:r w:rsidRPr="00F10753">
              <w:rPr>
                <w:rFonts w:asciiTheme="minorEastAsia" w:eastAsiaTheme="minorEastAsia" w:hAnsiTheme="minorEastAsia" w:hint="eastAsia"/>
                <w:kern w:val="2"/>
                <w:sz w:val="18"/>
                <w:szCs w:val="18"/>
              </w:rPr>
              <w:t>第四</w:t>
            </w:r>
            <w:r w:rsidRPr="00F10753">
              <w:rPr>
                <w:rFonts w:asciiTheme="minorEastAsia" w:eastAsiaTheme="minorEastAsia" w:hAnsiTheme="minorEastAsia"/>
                <w:kern w:val="2"/>
                <w:sz w:val="18"/>
                <w:szCs w:val="18"/>
              </w:rPr>
              <w:t>合伙人以后的</w:t>
            </w:r>
            <w:proofErr w:type="gramStart"/>
            <w:r w:rsidRPr="00F10753">
              <w:rPr>
                <w:rFonts w:asciiTheme="minorEastAsia" w:eastAsiaTheme="minorEastAsia" w:hAnsiTheme="minorEastAsia"/>
                <w:kern w:val="2"/>
                <w:sz w:val="18"/>
                <w:szCs w:val="18"/>
              </w:rPr>
              <w:t>不</w:t>
            </w:r>
            <w:proofErr w:type="gramEnd"/>
            <w:r w:rsidR="00104B91">
              <w:rPr>
                <w:rFonts w:asciiTheme="minorEastAsia" w:eastAsiaTheme="minorEastAsia" w:hAnsiTheme="minorEastAsia" w:hint="eastAsia"/>
                <w:kern w:val="2"/>
                <w:sz w:val="18"/>
                <w:szCs w:val="18"/>
              </w:rPr>
              <w:t>认定</w:t>
            </w:r>
            <w:r w:rsidRPr="00F10753">
              <w:rPr>
                <w:rFonts w:asciiTheme="minorEastAsia" w:eastAsiaTheme="minorEastAsia" w:hAnsiTheme="minorEastAsia"/>
                <w:kern w:val="2"/>
                <w:sz w:val="18"/>
                <w:szCs w:val="18"/>
              </w:rPr>
              <w:t>。</w:t>
            </w:r>
          </w:p>
        </w:tc>
      </w:tr>
    </w:tbl>
    <w:p w:rsidR="009D4258" w:rsidRPr="00014C37" w:rsidRDefault="009D4258" w:rsidP="00323B43">
      <w:pPr>
        <w:rPr>
          <w:rFonts w:asciiTheme="minorEastAsia" w:eastAsiaTheme="minorEastAsia" w:hAnsiTheme="minorEastAsia"/>
          <w:sz w:val="18"/>
          <w:szCs w:val="18"/>
        </w:rPr>
      </w:pPr>
    </w:p>
    <w:sectPr w:rsidR="009D4258" w:rsidRPr="00014C37" w:rsidSect="0086181A">
      <w:pgSz w:w="16838" w:h="11906" w:orient="landscape" w:code="9"/>
      <w:pgMar w:top="567" w:right="1304" w:bottom="567" w:left="1531"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F7" w:rsidRDefault="000B1CF7" w:rsidP="00522291">
      <w:pPr>
        <w:spacing w:after="0"/>
      </w:pPr>
      <w:r>
        <w:separator/>
      </w:r>
    </w:p>
  </w:endnote>
  <w:endnote w:type="continuationSeparator" w:id="0">
    <w:p w:rsidR="000B1CF7" w:rsidRDefault="000B1CF7" w:rsidP="00522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F7" w:rsidRDefault="000B1CF7" w:rsidP="00522291">
      <w:pPr>
        <w:spacing w:after="0"/>
      </w:pPr>
      <w:r>
        <w:separator/>
      </w:r>
    </w:p>
  </w:footnote>
  <w:footnote w:type="continuationSeparator" w:id="0">
    <w:p w:rsidR="000B1CF7" w:rsidRDefault="000B1CF7" w:rsidP="005222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8FD"/>
    <w:multiLevelType w:val="hybridMultilevel"/>
    <w:tmpl w:val="E26606BA"/>
    <w:lvl w:ilvl="0" w:tplc="B10CCE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9A5FBF"/>
    <w:multiLevelType w:val="hybridMultilevel"/>
    <w:tmpl w:val="1292AD14"/>
    <w:lvl w:ilvl="0" w:tplc="9182BA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10"/>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1675"/>
    <w:rsid w:val="00014C37"/>
    <w:rsid w:val="00014DCD"/>
    <w:rsid w:val="00055B03"/>
    <w:rsid w:val="00061D2F"/>
    <w:rsid w:val="00067C54"/>
    <w:rsid w:val="00080BF8"/>
    <w:rsid w:val="00081B56"/>
    <w:rsid w:val="000823CF"/>
    <w:rsid w:val="00085889"/>
    <w:rsid w:val="00097517"/>
    <w:rsid w:val="000A09DB"/>
    <w:rsid w:val="000A0BA9"/>
    <w:rsid w:val="000A3223"/>
    <w:rsid w:val="000A5FB9"/>
    <w:rsid w:val="000B1CF7"/>
    <w:rsid w:val="000C0D35"/>
    <w:rsid w:val="000D08DC"/>
    <w:rsid w:val="000D6E1F"/>
    <w:rsid w:val="000E5331"/>
    <w:rsid w:val="000F23C7"/>
    <w:rsid w:val="000F41B4"/>
    <w:rsid w:val="00102AAF"/>
    <w:rsid w:val="0010448B"/>
    <w:rsid w:val="00104B91"/>
    <w:rsid w:val="001068D5"/>
    <w:rsid w:val="00114428"/>
    <w:rsid w:val="0012643E"/>
    <w:rsid w:val="00130B1D"/>
    <w:rsid w:val="0013699E"/>
    <w:rsid w:val="001370DC"/>
    <w:rsid w:val="001375B4"/>
    <w:rsid w:val="001404D2"/>
    <w:rsid w:val="00162E2D"/>
    <w:rsid w:val="00184831"/>
    <w:rsid w:val="0018725E"/>
    <w:rsid w:val="001946F6"/>
    <w:rsid w:val="001D6023"/>
    <w:rsid w:val="001D64C2"/>
    <w:rsid w:val="001F19BC"/>
    <w:rsid w:val="001F579F"/>
    <w:rsid w:val="00207ED6"/>
    <w:rsid w:val="002107EB"/>
    <w:rsid w:val="00212370"/>
    <w:rsid w:val="002273F6"/>
    <w:rsid w:val="002612E9"/>
    <w:rsid w:val="00267F2D"/>
    <w:rsid w:val="00285828"/>
    <w:rsid w:val="002A39C8"/>
    <w:rsid w:val="002C6BA4"/>
    <w:rsid w:val="002E1675"/>
    <w:rsid w:val="002E5B41"/>
    <w:rsid w:val="002E5CED"/>
    <w:rsid w:val="002F2EF4"/>
    <w:rsid w:val="00304A21"/>
    <w:rsid w:val="00304D65"/>
    <w:rsid w:val="003108D8"/>
    <w:rsid w:val="003158F9"/>
    <w:rsid w:val="00316BB8"/>
    <w:rsid w:val="00316DFC"/>
    <w:rsid w:val="00321ABC"/>
    <w:rsid w:val="00323B43"/>
    <w:rsid w:val="00324760"/>
    <w:rsid w:val="00330EC9"/>
    <w:rsid w:val="003353AB"/>
    <w:rsid w:val="00343265"/>
    <w:rsid w:val="003468FA"/>
    <w:rsid w:val="00347E12"/>
    <w:rsid w:val="0037224B"/>
    <w:rsid w:val="00375E9A"/>
    <w:rsid w:val="0038311B"/>
    <w:rsid w:val="003914C0"/>
    <w:rsid w:val="00391CEC"/>
    <w:rsid w:val="00395952"/>
    <w:rsid w:val="00397E22"/>
    <w:rsid w:val="003A2678"/>
    <w:rsid w:val="003B5337"/>
    <w:rsid w:val="003C01E4"/>
    <w:rsid w:val="003D37D8"/>
    <w:rsid w:val="003F1438"/>
    <w:rsid w:val="003F38A2"/>
    <w:rsid w:val="00411CA8"/>
    <w:rsid w:val="00425991"/>
    <w:rsid w:val="004307BB"/>
    <w:rsid w:val="00431F55"/>
    <w:rsid w:val="004358AB"/>
    <w:rsid w:val="00443666"/>
    <w:rsid w:val="00443FDD"/>
    <w:rsid w:val="00455D2F"/>
    <w:rsid w:val="0048230B"/>
    <w:rsid w:val="00486C11"/>
    <w:rsid w:val="00492002"/>
    <w:rsid w:val="004B16F3"/>
    <w:rsid w:val="004B42CB"/>
    <w:rsid w:val="004D0EA1"/>
    <w:rsid w:val="004D790F"/>
    <w:rsid w:val="00522291"/>
    <w:rsid w:val="0052561D"/>
    <w:rsid w:val="00534784"/>
    <w:rsid w:val="00543342"/>
    <w:rsid w:val="00556991"/>
    <w:rsid w:val="00564A83"/>
    <w:rsid w:val="005824B0"/>
    <w:rsid w:val="0058723A"/>
    <w:rsid w:val="00594B94"/>
    <w:rsid w:val="00595B4F"/>
    <w:rsid w:val="00596E61"/>
    <w:rsid w:val="005A4FC2"/>
    <w:rsid w:val="005B5BCF"/>
    <w:rsid w:val="005B6EF1"/>
    <w:rsid w:val="005D670C"/>
    <w:rsid w:val="005D6F89"/>
    <w:rsid w:val="005E22B5"/>
    <w:rsid w:val="005E4092"/>
    <w:rsid w:val="005E5CA0"/>
    <w:rsid w:val="005F2574"/>
    <w:rsid w:val="00607242"/>
    <w:rsid w:val="00611468"/>
    <w:rsid w:val="0061178A"/>
    <w:rsid w:val="00613C6B"/>
    <w:rsid w:val="00625055"/>
    <w:rsid w:val="00626BAB"/>
    <w:rsid w:val="00631723"/>
    <w:rsid w:val="00632EB1"/>
    <w:rsid w:val="006460BA"/>
    <w:rsid w:val="00691CDB"/>
    <w:rsid w:val="006A7579"/>
    <w:rsid w:val="006B3E50"/>
    <w:rsid w:val="006B4ABA"/>
    <w:rsid w:val="006B6E42"/>
    <w:rsid w:val="006C28DE"/>
    <w:rsid w:val="006C6ABC"/>
    <w:rsid w:val="006E639C"/>
    <w:rsid w:val="006F2728"/>
    <w:rsid w:val="00701D14"/>
    <w:rsid w:val="00720825"/>
    <w:rsid w:val="00726606"/>
    <w:rsid w:val="007341B8"/>
    <w:rsid w:val="00743917"/>
    <w:rsid w:val="0075014E"/>
    <w:rsid w:val="00754065"/>
    <w:rsid w:val="00762329"/>
    <w:rsid w:val="00763CCB"/>
    <w:rsid w:val="00765832"/>
    <w:rsid w:val="00770945"/>
    <w:rsid w:val="00776BBA"/>
    <w:rsid w:val="007851F0"/>
    <w:rsid w:val="00794995"/>
    <w:rsid w:val="007A17F6"/>
    <w:rsid w:val="007B7FA7"/>
    <w:rsid w:val="007D6F14"/>
    <w:rsid w:val="007E1E10"/>
    <w:rsid w:val="007E77C7"/>
    <w:rsid w:val="007F0DF5"/>
    <w:rsid w:val="007F7914"/>
    <w:rsid w:val="00803698"/>
    <w:rsid w:val="0080788E"/>
    <w:rsid w:val="00816E8A"/>
    <w:rsid w:val="00820C45"/>
    <w:rsid w:val="00842B81"/>
    <w:rsid w:val="00845ACC"/>
    <w:rsid w:val="00845D93"/>
    <w:rsid w:val="0086181A"/>
    <w:rsid w:val="00864E30"/>
    <w:rsid w:val="00892D89"/>
    <w:rsid w:val="00895F29"/>
    <w:rsid w:val="008B4AEE"/>
    <w:rsid w:val="008B61F5"/>
    <w:rsid w:val="008B74B9"/>
    <w:rsid w:val="008B7726"/>
    <w:rsid w:val="008C1110"/>
    <w:rsid w:val="008D3185"/>
    <w:rsid w:val="008E2C1B"/>
    <w:rsid w:val="008E320E"/>
    <w:rsid w:val="008E7A3D"/>
    <w:rsid w:val="008F7F12"/>
    <w:rsid w:val="00905E01"/>
    <w:rsid w:val="00910D4D"/>
    <w:rsid w:val="00921B7B"/>
    <w:rsid w:val="00937C24"/>
    <w:rsid w:val="00952957"/>
    <w:rsid w:val="00962228"/>
    <w:rsid w:val="00997225"/>
    <w:rsid w:val="009A6F42"/>
    <w:rsid w:val="009A71E3"/>
    <w:rsid w:val="009C1E05"/>
    <w:rsid w:val="009D01A1"/>
    <w:rsid w:val="009D4258"/>
    <w:rsid w:val="009E11ED"/>
    <w:rsid w:val="009E3701"/>
    <w:rsid w:val="009E47E9"/>
    <w:rsid w:val="009F6BE8"/>
    <w:rsid w:val="00A01884"/>
    <w:rsid w:val="00A147D8"/>
    <w:rsid w:val="00A215D1"/>
    <w:rsid w:val="00A257E1"/>
    <w:rsid w:val="00A26DA6"/>
    <w:rsid w:val="00A4154A"/>
    <w:rsid w:val="00A4208D"/>
    <w:rsid w:val="00A779CA"/>
    <w:rsid w:val="00AA60FF"/>
    <w:rsid w:val="00AC4435"/>
    <w:rsid w:val="00AE49F2"/>
    <w:rsid w:val="00AF30C6"/>
    <w:rsid w:val="00AF46CF"/>
    <w:rsid w:val="00B03B67"/>
    <w:rsid w:val="00B03D5B"/>
    <w:rsid w:val="00B074A0"/>
    <w:rsid w:val="00B13102"/>
    <w:rsid w:val="00B3014D"/>
    <w:rsid w:val="00B31E2F"/>
    <w:rsid w:val="00B4100C"/>
    <w:rsid w:val="00B618D4"/>
    <w:rsid w:val="00B67581"/>
    <w:rsid w:val="00B853C3"/>
    <w:rsid w:val="00B96D47"/>
    <w:rsid w:val="00BA1CDF"/>
    <w:rsid w:val="00BA46CC"/>
    <w:rsid w:val="00BA5874"/>
    <w:rsid w:val="00BB1775"/>
    <w:rsid w:val="00BB4C34"/>
    <w:rsid w:val="00BC77F8"/>
    <w:rsid w:val="00BD461A"/>
    <w:rsid w:val="00BD6270"/>
    <w:rsid w:val="00BE2008"/>
    <w:rsid w:val="00C0163A"/>
    <w:rsid w:val="00C05B8D"/>
    <w:rsid w:val="00C142F4"/>
    <w:rsid w:val="00C14874"/>
    <w:rsid w:val="00C149C4"/>
    <w:rsid w:val="00C179AF"/>
    <w:rsid w:val="00C37849"/>
    <w:rsid w:val="00C52904"/>
    <w:rsid w:val="00C6173E"/>
    <w:rsid w:val="00C74196"/>
    <w:rsid w:val="00C83E05"/>
    <w:rsid w:val="00C85141"/>
    <w:rsid w:val="00C87174"/>
    <w:rsid w:val="00C90687"/>
    <w:rsid w:val="00CC6626"/>
    <w:rsid w:val="00CD1F33"/>
    <w:rsid w:val="00CF0837"/>
    <w:rsid w:val="00D07045"/>
    <w:rsid w:val="00D07470"/>
    <w:rsid w:val="00D07A6F"/>
    <w:rsid w:val="00D136F0"/>
    <w:rsid w:val="00D278C1"/>
    <w:rsid w:val="00D327F9"/>
    <w:rsid w:val="00D609A1"/>
    <w:rsid w:val="00D6679C"/>
    <w:rsid w:val="00DB6773"/>
    <w:rsid w:val="00DD082B"/>
    <w:rsid w:val="00DD588C"/>
    <w:rsid w:val="00DE5D57"/>
    <w:rsid w:val="00DF395A"/>
    <w:rsid w:val="00DF76E3"/>
    <w:rsid w:val="00E26240"/>
    <w:rsid w:val="00E327E9"/>
    <w:rsid w:val="00E51125"/>
    <w:rsid w:val="00E53D81"/>
    <w:rsid w:val="00E554AF"/>
    <w:rsid w:val="00E6129A"/>
    <w:rsid w:val="00E625F2"/>
    <w:rsid w:val="00E660A3"/>
    <w:rsid w:val="00E71AD0"/>
    <w:rsid w:val="00E80147"/>
    <w:rsid w:val="00E80955"/>
    <w:rsid w:val="00E87048"/>
    <w:rsid w:val="00E94128"/>
    <w:rsid w:val="00E9627C"/>
    <w:rsid w:val="00E96E85"/>
    <w:rsid w:val="00EC3373"/>
    <w:rsid w:val="00EC483E"/>
    <w:rsid w:val="00EE17B9"/>
    <w:rsid w:val="00EE438B"/>
    <w:rsid w:val="00F0312B"/>
    <w:rsid w:val="00F046B1"/>
    <w:rsid w:val="00F101B6"/>
    <w:rsid w:val="00F10753"/>
    <w:rsid w:val="00F10964"/>
    <w:rsid w:val="00F20BEE"/>
    <w:rsid w:val="00F268B6"/>
    <w:rsid w:val="00F26AF1"/>
    <w:rsid w:val="00F26FCC"/>
    <w:rsid w:val="00F3150C"/>
    <w:rsid w:val="00F32C65"/>
    <w:rsid w:val="00F47EC7"/>
    <w:rsid w:val="00F52CB5"/>
    <w:rsid w:val="00F6351E"/>
    <w:rsid w:val="00F67EEE"/>
    <w:rsid w:val="00F755B7"/>
    <w:rsid w:val="00F85CF8"/>
    <w:rsid w:val="00F94F46"/>
    <w:rsid w:val="00F96C7F"/>
    <w:rsid w:val="00FA1D8C"/>
    <w:rsid w:val="00FC0DC5"/>
    <w:rsid w:val="00FD5145"/>
    <w:rsid w:val="00FE13D7"/>
    <w:rsid w:val="00FE5C7F"/>
    <w:rsid w:val="00FE6937"/>
    <w:rsid w:val="00FE6AE1"/>
    <w:rsid w:val="00FF0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75"/>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1675"/>
    <w:pPr>
      <w:adjustRightInd/>
      <w:snapToGrid/>
      <w:spacing w:before="100" w:beforeAutospacing="1" w:after="100" w:afterAutospacing="1"/>
    </w:pPr>
    <w:rPr>
      <w:rFonts w:ascii="宋体" w:eastAsia="宋体" w:hAnsi="宋体" w:cs="宋体"/>
      <w:sz w:val="24"/>
      <w:szCs w:val="24"/>
    </w:rPr>
  </w:style>
  <w:style w:type="table" w:styleId="a4">
    <w:name w:val="Table Grid"/>
    <w:basedOn w:val="a1"/>
    <w:uiPriority w:val="99"/>
    <w:rsid w:val="002E1675"/>
    <w:rPr>
      <w:rFonts w:eastAsia="宋体"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rsid w:val="002E1675"/>
    <w:rPr>
      <w:color w:val="0000FF"/>
      <w:u w:val="single"/>
    </w:rPr>
  </w:style>
  <w:style w:type="paragraph" w:styleId="a6">
    <w:name w:val="header"/>
    <w:basedOn w:val="a"/>
    <w:link w:val="Char"/>
    <w:uiPriority w:val="99"/>
    <w:semiHidden/>
    <w:rsid w:val="005222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locked/>
    <w:rsid w:val="00522291"/>
    <w:rPr>
      <w:rFonts w:ascii="Tahoma" w:hAnsi="Tahoma" w:cs="Tahoma"/>
      <w:sz w:val="18"/>
      <w:szCs w:val="18"/>
    </w:rPr>
  </w:style>
  <w:style w:type="paragraph" w:styleId="a7">
    <w:name w:val="footer"/>
    <w:basedOn w:val="a"/>
    <w:link w:val="Char0"/>
    <w:uiPriority w:val="99"/>
    <w:semiHidden/>
    <w:rsid w:val="00522291"/>
    <w:pPr>
      <w:tabs>
        <w:tab w:val="center" w:pos="4153"/>
        <w:tab w:val="right" w:pos="8306"/>
      </w:tabs>
    </w:pPr>
    <w:rPr>
      <w:sz w:val="18"/>
      <w:szCs w:val="18"/>
    </w:rPr>
  </w:style>
  <w:style w:type="character" w:customStyle="1" w:styleId="Char0">
    <w:name w:val="页脚 Char"/>
    <w:basedOn w:val="a0"/>
    <w:link w:val="a7"/>
    <w:uiPriority w:val="99"/>
    <w:semiHidden/>
    <w:locked/>
    <w:rsid w:val="00522291"/>
    <w:rPr>
      <w:rFonts w:ascii="Tahoma" w:hAnsi="Tahoma" w:cs="Tahoma"/>
      <w:sz w:val="18"/>
      <w:szCs w:val="18"/>
    </w:rPr>
  </w:style>
  <w:style w:type="character" w:styleId="a8">
    <w:name w:val="annotation reference"/>
    <w:basedOn w:val="a0"/>
    <w:uiPriority w:val="99"/>
    <w:semiHidden/>
    <w:rsid w:val="0037224B"/>
    <w:rPr>
      <w:sz w:val="21"/>
      <w:szCs w:val="21"/>
    </w:rPr>
  </w:style>
  <w:style w:type="paragraph" w:styleId="a9">
    <w:name w:val="annotation text"/>
    <w:basedOn w:val="a"/>
    <w:link w:val="Char1"/>
    <w:uiPriority w:val="99"/>
    <w:semiHidden/>
    <w:rsid w:val="0037224B"/>
  </w:style>
  <w:style w:type="character" w:customStyle="1" w:styleId="Char1">
    <w:name w:val="批注文字 Char"/>
    <w:basedOn w:val="a0"/>
    <w:link w:val="a9"/>
    <w:uiPriority w:val="99"/>
    <w:semiHidden/>
    <w:locked/>
    <w:rsid w:val="00CD1F33"/>
    <w:rPr>
      <w:rFonts w:ascii="Tahoma" w:hAnsi="Tahoma" w:cs="Tahoma"/>
      <w:kern w:val="0"/>
      <w:sz w:val="22"/>
      <w:szCs w:val="22"/>
    </w:rPr>
  </w:style>
  <w:style w:type="paragraph" w:styleId="aa">
    <w:name w:val="annotation subject"/>
    <w:basedOn w:val="a9"/>
    <w:next w:val="a9"/>
    <w:link w:val="Char2"/>
    <w:uiPriority w:val="99"/>
    <w:semiHidden/>
    <w:rsid w:val="0037224B"/>
    <w:rPr>
      <w:b/>
      <w:bCs/>
    </w:rPr>
  </w:style>
  <w:style w:type="character" w:customStyle="1" w:styleId="Char2">
    <w:name w:val="批注主题 Char"/>
    <w:basedOn w:val="Char1"/>
    <w:link w:val="aa"/>
    <w:uiPriority w:val="99"/>
    <w:semiHidden/>
    <w:locked/>
    <w:rsid w:val="00CD1F33"/>
    <w:rPr>
      <w:rFonts w:ascii="Tahoma" w:hAnsi="Tahoma" w:cs="Tahoma"/>
      <w:b/>
      <w:bCs/>
      <w:kern w:val="0"/>
      <w:sz w:val="22"/>
      <w:szCs w:val="22"/>
    </w:rPr>
  </w:style>
  <w:style w:type="paragraph" w:styleId="ab">
    <w:name w:val="Balloon Text"/>
    <w:basedOn w:val="a"/>
    <w:link w:val="Char3"/>
    <w:uiPriority w:val="99"/>
    <w:semiHidden/>
    <w:rsid w:val="0037224B"/>
    <w:rPr>
      <w:sz w:val="18"/>
      <w:szCs w:val="18"/>
    </w:rPr>
  </w:style>
  <w:style w:type="character" w:customStyle="1" w:styleId="Char3">
    <w:name w:val="批注框文本 Char"/>
    <w:basedOn w:val="a0"/>
    <w:link w:val="ab"/>
    <w:uiPriority w:val="99"/>
    <w:semiHidden/>
    <w:locked/>
    <w:rsid w:val="00CD1F33"/>
    <w:rPr>
      <w:rFonts w:ascii="Tahoma" w:hAnsi="Tahoma" w:cs="Tahoma"/>
      <w:kern w:val="0"/>
      <w:sz w:val="2"/>
      <w:szCs w:val="2"/>
    </w:rPr>
  </w:style>
  <w:style w:type="character" w:styleId="ac">
    <w:name w:val="Emphasis"/>
    <w:basedOn w:val="a0"/>
    <w:uiPriority w:val="20"/>
    <w:qFormat/>
    <w:locked/>
    <w:rsid w:val="004D0EA1"/>
    <w:rPr>
      <w:i/>
      <w:iCs/>
    </w:rPr>
  </w:style>
  <w:style w:type="paragraph" w:styleId="ad">
    <w:name w:val="List Paragraph"/>
    <w:basedOn w:val="a"/>
    <w:uiPriority w:val="34"/>
    <w:qFormat/>
    <w:rsid w:val="003959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75"/>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1675"/>
    <w:pPr>
      <w:adjustRightInd/>
      <w:snapToGrid/>
      <w:spacing w:before="100" w:beforeAutospacing="1" w:after="100" w:afterAutospacing="1"/>
    </w:pPr>
    <w:rPr>
      <w:rFonts w:ascii="宋体" w:eastAsia="宋体" w:hAnsi="宋体" w:cs="宋体"/>
      <w:sz w:val="24"/>
      <w:szCs w:val="24"/>
    </w:rPr>
  </w:style>
  <w:style w:type="table" w:styleId="a4">
    <w:name w:val="Table Grid"/>
    <w:basedOn w:val="a1"/>
    <w:uiPriority w:val="99"/>
    <w:rsid w:val="002E1675"/>
    <w:rPr>
      <w:rFonts w:eastAsia="宋体"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rsid w:val="002E1675"/>
    <w:rPr>
      <w:color w:val="0000FF"/>
      <w:u w:val="single"/>
    </w:rPr>
  </w:style>
  <w:style w:type="paragraph" w:styleId="a6">
    <w:name w:val="header"/>
    <w:basedOn w:val="a"/>
    <w:link w:val="Char"/>
    <w:uiPriority w:val="99"/>
    <w:semiHidden/>
    <w:rsid w:val="005222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locked/>
    <w:rsid w:val="00522291"/>
    <w:rPr>
      <w:rFonts w:ascii="Tahoma" w:hAnsi="Tahoma" w:cs="Tahoma"/>
      <w:sz w:val="18"/>
      <w:szCs w:val="18"/>
    </w:rPr>
  </w:style>
  <w:style w:type="paragraph" w:styleId="a7">
    <w:name w:val="footer"/>
    <w:basedOn w:val="a"/>
    <w:link w:val="Char0"/>
    <w:uiPriority w:val="99"/>
    <w:semiHidden/>
    <w:rsid w:val="00522291"/>
    <w:pPr>
      <w:tabs>
        <w:tab w:val="center" w:pos="4153"/>
        <w:tab w:val="right" w:pos="8306"/>
      </w:tabs>
    </w:pPr>
    <w:rPr>
      <w:sz w:val="18"/>
      <w:szCs w:val="18"/>
    </w:rPr>
  </w:style>
  <w:style w:type="character" w:customStyle="1" w:styleId="Char0">
    <w:name w:val="页脚 Char"/>
    <w:basedOn w:val="a0"/>
    <w:link w:val="a7"/>
    <w:uiPriority w:val="99"/>
    <w:semiHidden/>
    <w:locked/>
    <w:rsid w:val="00522291"/>
    <w:rPr>
      <w:rFonts w:ascii="Tahoma" w:hAnsi="Tahoma" w:cs="Tahoma"/>
      <w:sz w:val="18"/>
      <w:szCs w:val="18"/>
    </w:rPr>
  </w:style>
  <w:style w:type="character" w:styleId="a8">
    <w:name w:val="annotation reference"/>
    <w:basedOn w:val="a0"/>
    <w:uiPriority w:val="99"/>
    <w:semiHidden/>
    <w:rsid w:val="0037224B"/>
    <w:rPr>
      <w:sz w:val="21"/>
      <w:szCs w:val="21"/>
    </w:rPr>
  </w:style>
  <w:style w:type="paragraph" w:styleId="a9">
    <w:name w:val="annotation text"/>
    <w:basedOn w:val="a"/>
    <w:link w:val="Char1"/>
    <w:uiPriority w:val="99"/>
    <w:semiHidden/>
    <w:rsid w:val="0037224B"/>
  </w:style>
  <w:style w:type="character" w:customStyle="1" w:styleId="Char1">
    <w:name w:val="批注文字 Char"/>
    <w:basedOn w:val="a0"/>
    <w:link w:val="a9"/>
    <w:uiPriority w:val="99"/>
    <w:semiHidden/>
    <w:locked/>
    <w:rsid w:val="00CD1F33"/>
    <w:rPr>
      <w:rFonts w:ascii="Tahoma" w:hAnsi="Tahoma" w:cs="Tahoma"/>
      <w:kern w:val="0"/>
      <w:sz w:val="22"/>
      <w:szCs w:val="22"/>
    </w:rPr>
  </w:style>
  <w:style w:type="paragraph" w:styleId="aa">
    <w:name w:val="annotation subject"/>
    <w:basedOn w:val="a9"/>
    <w:next w:val="a9"/>
    <w:link w:val="Char2"/>
    <w:uiPriority w:val="99"/>
    <w:semiHidden/>
    <w:rsid w:val="0037224B"/>
    <w:rPr>
      <w:b/>
      <w:bCs/>
    </w:rPr>
  </w:style>
  <w:style w:type="character" w:customStyle="1" w:styleId="Char2">
    <w:name w:val="批注主题 Char"/>
    <w:basedOn w:val="Char1"/>
    <w:link w:val="aa"/>
    <w:uiPriority w:val="99"/>
    <w:semiHidden/>
    <w:locked/>
    <w:rsid w:val="00CD1F33"/>
    <w:rPr>
      <w:rFonts w:ascii="Tahoma" w:hAnsi="Tahoma" w:cs="Tahoma"/>
      <w:b/>
      <w:bCs/>
      <w:kern w:val="0"/>
      <w:sz w:val="22"/>
      <w:szCs w:val="22"/>
    </w:rPr>
  </w:style>
  <w:style w:type="paragraph" w:styleId="ab">
    <w:name w:val="Balloon Text"/>
    <w:basedOn w:val="a"/>
    <w:link w:val="Char3"/>
    <w:uiPriority w:val="99"/>
    <w:semiHidden/>
    <w:rsid w:val="0037224B"/>
    <w:rPr>
      <w:sz w:val="18"/>
      <w:szCs w:val="18"/>
    </w:rPr>
  </w:style>
  <w:style w:type="character" w:customStyle="1" w:styleId="Char3">
    <w:name w:val="批注框文本 Char"/>
    <w:basedOn w:val="a0"/>
    <w:link w:val="ab"/>
    <w:uiPriority w:val="99"/>
    <w:semiHidden/>
    <w:locked/>
    <w:rsid w:val="00CD1F33"/>
    <w:rPr>
      <w:rFonts w:ascii="Tahoma" w:hAnsi="Tahoma" w:cs="Tahoma"/>
      <w:kern w:val="0"/>
      <w:sz w:val="2"/>
      <w:szCs w:val="2"/>
    </w:rPr>
  </w:style>
  <w:style w:type="character" w:styleId="ac">
    <w:name w:val="Emphasis"/>
    <w:basedOn w:val="a0"/>
    <w:uiPriority w:val="20"/>
    <w:qFormat/>
    <w:locked/>
    <w:rsid w:val="004D0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4302">
      <w:marLeft w:val="0"/>
      <w:marRight w:val="0"/>
      <w:marTop w:val="0"/>
      <w:marBottom w:val="0"/>
      <w:divBdr>
        <w:top w:val="none" w:sz="0" w:space="0" w:color="auto"/>
        <w:left w:val="none" w:sz="0" w:space="0" w:color="auto"/>
        <w:bottom w:val="none" w:sz="0" w:space="0" w:color="auto"/>
        <w:right w:val="none" w:sz="0" w:space="0" w:color="auto"/>
      </w:divBdr>
    </w:div>
    <w:div w:id="1280184310">
      <w:marLeft w:val="0"/>
      <w:marRight w:val="0"/>
      <w:marTop w:val="0"/>
      <w:marBottom w:val="0"/>
      <w:divBdr>
        <w:top w:val="none" w:sz="0" w:space="0" w:color="auto"/>
        <w:left w:val="none" w:sz="0" w:space="0" w:color="auto"/>
        <w:bottom w:val="single" w:sz="2" w:space="0" w:color="FFFFFF"/>
        <w:right w:val="none" w:sz="0" w:space="0" w:color="auto"/>
      </w:divBdr>
      <w:divsChild>
        <w:div w:id="1280184307">
          <w:marLeft w:val="0"/>
          <w:marRight w:val="0"/>
          <w:marTop w:val="0"/>
          <w:marBottom w:val="0"/>
          <w:divBdr>
            <w:top w:val="none" w:sz="0" w:space="0" w:color="auto"/>
            <w:left w:val="none" w:sz="0" w:space="0" w:color="auto"/>
            <w:bottom w:val="single" w:sz="2" w:space="0" w:color="FFFFFF"/>
            <w:right w:val="none" w:sz="0" w:space="0" w:color="auto"/>
          </w:divBdr>
          <w:divsChild>
            <w:div w:id="1280184306">
              <w:marLeft w:val="0"/>
              <w:marRight w:val="0"/>
              <w:marTop w:val="0"/>
              <w:marBottom w:val="0"/>
              <w:divBdr>
                <w:top w:val="none" w:sz="0" w:space="0" w:color="auto"/>
                <w:left w:val="none" w:sz="0" w:space="0" w:color="auto"/>
                <w:bottom w:val="none" w:sz="0" w:space="0" w:color="auto"/>
                <w:right w:val="none" w:sz="0" w:space="0" w:color="auto"/>
              </w:divBdr>
              <w:divsChild>
                <w:div w:id="1280184305">
                  <w:marLeft w:val="0"/>
                  <w:marRight w:val="0"/>
                  <w:marTop w:val="0"/>
                  <w:marBottom w:val="0"/>
                  <w:divBdr>
                    <w:top w:val="none" w:sz="0" w:space="0" w:color="auto"/>
                    <w:left w:val="none" w:sz="0" w:space="0" w:color="auto"/>
                    <w:bottom w:val="single" w:sz="2" w:space="0" w:color="FFFFFF"/>
                    <w:right w:val="none" w:sz="0" w:space="0" w:color="auto"/>
                  </w:divBdr>
                  <w:divsChild>
                    <w:div w:id="1280184309">
                      <w:marLeft w:val="0"/>
                      <w:marRight w:val="0"/>
                      <w:marTop w:val="0"/>
                      <w:marBottom w:val="0"/>
                      <w:divBdr>
                        <w:top w:val="none" w:sz="0" w:space="0" w:color="auto"/>
                        <w:left w:val="none" w:sz="0" w:space="0" w:color="auto"/>
                        <w:bottom w:val="single" w:sz="2" w:space="0" w:color="FFFFFF"/>
                        <w:right w:val="none" w:sz="0" w:space="0" w:color="auto"/>
                      </w:divBdr>
                      <w:divsChild>
                        <w:div w:id="1280184303">
                          <w:marLeft w:val="0"/>
                          <w:marRight w:val="0"/>
                          <w:marTop w:val="0"/>
                          <w:marBottom w:val="0"/>
                          <w:divBdr>
                            <w:top w:val="none" w:sz="0" w:space="0" w:color="auto"/>
                            <w:left w:val="none" w:sz="0" w:space="0" w:color="auto"/>
                            <w:bottom w:val="none" w:sz="0" w:space="0" w:color="auto"/>
                            <w:right w:val="none" w:sz="0" w:space="0" w:color="auto"/>
                          </w:divBdr>
                        </w:div>
                        <w:div w:id="1280184304">
                          <w:marLeft w:val="0"/>
                          <w:marRight w:val="0"/>
                          <w:marTop w:val="0"/>
                          <w:marBottom w:val="0"/>
                          <w:divBdr>
                            <w:top w:val="none" w:sz="0" w:space="0" w:color="auto"/>
                            <w:left w:val="none" w:sz="0" w:space="0" w:color="auto"/>
                            <w:bottom w:val="none" w:sz="0" w:space="0" w:color="auto"/>
                            <w:right w:val="none" w:sz="0" w:space="0" w:color="auto"/>
                          </w:divBdr>
                        </w:div>
                        <w:div w:id="1280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6970A-C68A-403E-9DC4-80E316F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皖南医学院大学生创新创业学分认定标准</dc:title>
  <dc:creator>USER</dc:creator>
  <cp:lastModifiedBy>admistrator</cp:lastModifiedBy>
  <cp:revision>75</cp:revision>
  <cp:lastPrinted>2017-09-20T06:15:00Z</cp:lastPrinted>
  <dcterms:created xsi:type="dcterms:W3CDTF">2017-09-08T01:26:00Z</dcterms:created>
  <dcterms:modified xsi:type="dcterms:W3CDTF">2017-10-17T00:56:00Z</dcterms:modified>
</cp:coreProperties>
</file>