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机构版</w:t>
      </w: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维普论文检测系统</w:t>
      </w: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快速操作手册</w:t>
      </w: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（学院管理员）</w:t>
      </w: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2</w:t>
      </w:r>
      <w:r>
        <w:rPr>
          <w:rFonts w:asciiTheme="minorEastAsia" w:hAnsiTheme="minorEastAsia"/>
          <w:sz w:val="52"/>
          <w:szCs w:val="52"/>
        </w:rPr>
        <w:t>022</w:t>
      </w:r>
      <w:r>
        <w:rPr>
          <w:rFonts w:hint="eastAsia" w:asciiTheme="minorEastAsia" w:hAnsiTheme="minorEastAsia"/>
          <w:sz w:val="52"/>
          <w:szCs w:val="52"/>
        </w:rPr>
        <w:t>年</w:t>
      </w:r>
      <w:r>
        <w:rPr>
          <w:rFonts w:asciiTheme="minorEastAsia" w:hAnsiTheme="minorEastAsia"/>
          <w:sz w:val="52"/>
          <w:szCs w:val="52"/>
        </w:rPr>
        <w:t>3</w:t>
      </w:r>
      <w:r>
        <w:rPr>
          <w:rFonts w:hint="eastAsia" w:asciiTheme="minorEastAsia" w:hAnsiTheme="minorEastAsia"/>
          <w:sz w:val="52"/>
          <w:szCs w:val="52"/>
        </w:rPr>
        <w:t>月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bookmarkStart w:id="0" w:name="_Toc90562839"/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</w:rPr>
        <w:t>系统登录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维普论文检测系统登录网址</w:t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t>https://cloud.fanyu.com/organ/lib/wnyxyjwc</w:t>
      </w:r>
      <w:r>
        <w:rPr>
          <w:rStyle w:val="14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，</w:t>
      </w:r>
      <w:r>
        <w:rPr>
          <w:rFonts w:hint="eastAsia" w:asciiTheme="minorEastAsia" w:hAnsiTheme="minorEastAsia"/>
          <w:sz w:val="24"/>
          <w:szCs w:val="24"/>
        </w:rPr>
        <w:t>选择教师登陆入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账号与密码：请在工作群内联系教务处负责老师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温馨提示：如学生角色登录不上系统或者有任何问题请让学生添加服务QQ群后提问，服务群号为：</w:t>
      </w:r>
      <w:r>
        <w:rPr>
          <w:rFonts w:asciiTheme="minorEastAsia" w:hAnsiTheme="minorEastAsia"/>
          <w:sz w:val="24"/>
          <w:szCs w:val="24"/>
        </w:rPr>
        <w:t>905893886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859145" cy="464058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图1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维普论文检测系统登录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页面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bookmarkStart w:id="1" w:name="_Toc91058589"/>
      <w:bookmarkStart w:id="2" w:name="_Toc90562846"/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</w:rPr>
        <w:t>论文检测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上传分类：</w:t>
      </w:r>
      <w:r>
        <w:rPr>
          <w:rFonts w:hint="eastAsia" w:asciiTheme="minorEastAsia" w:hAnsiTheme="minorEastAsia"/>
          <w:sz w:val="24"/>
          <w:szCs w:val="24"/>
        </w:rPr>
        <w:t>非必选项，如学校有相关要求，需选择到具体分类下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上传组织：</w:t>
      </w:r>
      <w:r>
        <w:rPr>
          <w:rFonts w:hint="eastAsia" w:asciiTheme="minorEastAsia" w:hAnsiTheme="minorEastAsia"/>
          <w:sz w:val="24"/>
          <w:szCs w:val="24"/>
        </w:rPr>
        <w:t>需检查专业学院是否正确，如错误请及时在工作群内反馈处理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文档命名：</w:t>
      </w:r>
      <w:r>
        <w:rPr>
          <w:rFonts w:hint="eastAsia" w:asciiTheme="minorEastAsia" w:hAnsiTheme="minorEastAsia"/>
          <w:sz w:val="24"/>
          <w:szCs w:val="24"/>
        </w:rPr>
        <w:t>请严格按照系统中“文档命名”格式规范进行文档命名，否则将影响检测报告作者及论文标题的正确读取。上传文档命名方式为：</w:t>
      </w:r>
      <w:r>
        <w:rPr>
          <w:rFonts w:hint="eastAsia" w:asciiTheme="minorEastAsia" w:hAnsiTheme="minorEastAsia"/>
          <w:color w:val="FF0000"/>
          <w:sz w:val="24"/>
          <w:szCs w:val="24"/>
        </w:rPr>
        <w:t>“学生学号+学生姓名+论文题目”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上传文件：学院管理员可直接上传论文压缩包，文件压缩包大小在200MB以内，单个文件大小在50MB以内。</w:t>
      </w:r>
      <w:r>
        <w:rPr>
          <w:rFonts w:hint="eastAsia" w:asciiTheme="minorEastAsia" w:hAnsiTheme="minorEastAsia"/>
          <w:sz w:val="24"/>
          <w:szCs w:val="24"/>
        </w:rPr>
        <w:t>系统支持.rar,.zip,.doc,.docx,.pdf,.txt格式文件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（推荐使用doc，docx）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28873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论文上传操作界面一</w:t>
      </w:r>
    </w:p>
    <w:p>
      <w:pPr>
        <w:jc w:val="center"/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上传文件点击“下一步”即可跳转文档信息页面，可在确认文档信息无误后，点击“立即检测”按钮进行检测，如发现文档信息有误，可进行删除或重新上传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FF0000"/>
          <w:sz w:val="24"/>
          <w:szCs w:val="24"/>
        </w:rPr>
        <w:t>注：此端口为学校把关检测，检测结果关系学生毕业情况，并且检测次数有限，请学院管理员谨慎提交。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5274310" cy="2858770"/>
            <wp:effectExtent l="19050" t="19050" r="215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 xml:space="preserve">3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论文上传操作界面二</w:t>
      </w:r>
    </w:p>
    <w:p>
      <w:pPr>
        <w:jc w:val="left"/>
        <w:rPr>
          <w:rFonts w:hint="eastAsia"/>
          <w:b/>
          <w:bCs/>
          <w:sz w:val="28"/>
          <w:szCs w:val="28"/>
        </w:rPr>
      </w:pPr>
      <w:bookmarkStart w:id="3" w:name="_Toc91058590"/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</w:rPr>
        <w:t>查看检测报告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当前页面学院管理员可对检测报告进行在线预览或下载，如检测结果符合学校检测标准，系统显示为通过，否则显示为不通过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2341245"/>
            <wp:effectExtent l="19050" t="19050" r="21590" b="209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论文检测报告操作界面</w:t>
      </w:r>
    </w:p>
    <w:p>
      <w:pPr>
        <w:jc w:val="center"/>
        <w:rPr>
          <w:rFonts w:asciiTheme="minorEastAsia" w:hAnsiTheme="minorEastAsia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</w:rPr>
        <w:t>公告管理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当前页面可查看管理员发布的所有公告，也可以下发学院公告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1983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公告管理操作界面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bookmarkStart w:id="4" w:name="_GoBack"/>
      <w:bookmarkEnd w:id="4"/>
      <w:r>
        <w:rPr>
          <w:rFonts w:hint="eastAsia"/>
          <w:b/>
          <w:bCs/>
          <w:sz w:val="28"/>
          <w:szCs w:val="28"/>
        </w:rPr>
        <w:t>学生预查重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为避免进入虚假网址导致论文泄露，学生可自行登陆维普官方自检地址自愿付费预检测：</w:t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instrText xml:space="preserve"> HYPERLINK "https://vpcs.fanyu.com/personal/wnmc" </w:instrText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t>https://vpcs.fanyu.com/personal/wnmc</w:t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具体操作如下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打开任意浏览器，登陆自检通道</w:t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instrText xml:space="preserve"> HYPERLINK "https://vpcs.fanyu.com/personal/wnmc" </w:instrText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t>https://vpcs.fanyu.com/personal/wnmc</w:t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Style w:val="14"/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（点击免费注册按钮进行账号注册）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left="360"/>
        <w:rPr>
          <w:rFonts w:asciiTheme="minorEastAsia" w:hAnsiTheme="minorEastAsia"/>
        </w:rPr>
      </w:pPr>
    </w:p>
    <w:p>
      <w:pPr>
        <w:spacing w:line="360" w:lineRule="auto"/>
        <w:rPr>
          <w:rFonts w:ascii="Calibri" w:hAnsi="Calibri"/>
          <w:b/>
          <w:bCs/>
          <w:sz w:val="24"/>
        </w:rPr>
      </w:pPr>
      <w:r>
        <w:drawing>
          <wp:inline distT="0" distB="0" distL="0" distR="0">
            <wp:extent cx="5274310" cy="24777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 xml:space="preserve">6 </w:t>
      </w:r>
      <w:r>
        <w:rPr>
          <w:rFonts w:hint="eastAsia"/>
          <w:b w:val="0"/>
          <w:bCs w:val="0"/>
          <w:sz w:val="24"/>
          <w:szCs w:val="24"/>
        </w:rPr>
        <w:t>预查重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操作界面</w:t>
      </w: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仅需六步操作即可完成预检测</w:t>
      </w:r>
    </w:p>
    <w:p>
      <w:pPr>
        <w:rPr>
          <w:rFonts w:hint="eastAsia" w:asciiTheme="minorEastAsia" w:hAnsiTheme="minorEastAsia"/>
        </w:rPr>
      </w:pPr>
      <w:r>
        <w:drawing>
          <wp:inline distT="0" distB="0" distL="0" distR="0">
            <wp:extent cx="5274310" cy="13061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                                                             </w:t>
    </w:r>
    <w:r>
      <w:t>vims.fanyu.com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sz w:val="24"/>
      </w:rPr>
    </w:pPr>
    <w:r>
      <w:drawing>
        <wp:inline distT="0" distB="0" distL="114300" distR="114300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r>
      <w:rPr>
        <w:rFonts w:hint="eastAsia"/>
        <w:b/>
        <w:bCs/>
        <w:sz w:val="21"/>
        <w:szCs w:val="21"/>
      </w:rPr>
      <w:t>维普论文检测系统机构版V</w:t>
    </w:r>
    <w:r>
      <w:rPr>
        <w:b/>
        <w:bCs/>
        <w:sz w:val="21"/>
        <w:szCs w:val="21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67A1A"/>
    <w:multiLevelType w:val="multilevel"/>
    <w:tmpl w:val="38A67A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544C"/>
    <w:rsid w:val="00045D58"/>
    <w:rsid w:val="000A21A2"/>
    <w:rsid w:val="000E68BD"/>
    <w:rsid w:val="000F6D97"/>
    <w:rsid w:val="00103556"/>
    <w:rsid w:val="00163879"/>
    <w:rsid w:val="00166A44"/>
    <w:rsid w:val="00167B4F"/>
    <w:rsid w:val="0019224A"/>
    <w:rsid w:val="001B0818"/>
    <w:rsid w:val="001B14F6"/>
    <w:rsid w:val="001B419F"/>
    <w:rsid w:val="001E18E3"/>
    <w:rsid w:val="001E3690"/>
    <w:rsid w:val="001E774F"/>
    <w:rsid w:val="00226C3F"/>
    <w:rsid w:val="00282244"/>
    <w:rsid w:val="002E108E"/>
    <w:rsid w:val="0031135C"/>
    <w:rsid w:val="00321CF2"/>
    <w:rsid w:val="00340511"/>
    <w:rsid w:val="00362368"/>
    <w:rsid w:val="00365C40"/>
    <w:rsid w:val="003B3879"/>
    <w:rsid w:val="003C600A"/>
    <w:rsid w:val="003E6A70"/>
    <w:rsid w:val="004159F5"/>
    <w:rsid w:val="0043714D"/>
    <w:rsid w:val="00483459"/>
    <w:rsid w:val="004A14B5"/>
    <w:rsid w:val="004B75AD"/>
    <w:rsid w:val="004E46C2"/>
    <w:rsid w:val="004F1CC0"/>
    <w:rsid w:val="00513B8E"/>
    <w:rsid w:val="00516CBF"/>
    <w:rsid w:val="00544176"/>
    <w:rsid w:val="00550636"/>
    <w:rsid w:val="00563774"/>
    <w:rsid w:val="0056483D"/>
    <w:rsid w:val="005D17D3"/>
    <w:rsid w:val="005E1550"/>
    <w:rsid w:val="005E523E"/>
    <w:rsid w:val="0061798C"/>
    <w:rsid w:val="0062422E"/>
    <w:rsid w:val="0063731D"/>
    <w:rsid w:val="00650975"/>
    <w:rsid w:val="00673BD2"/>
    <w:rsid w:val="006D448B"/>
    <w:rsid w:val="006F2CFF"/>
    <w:rsid w:val="007019EC"/>
    <w:rsid w:val="00707F04"/>
    <w:rsid w:val="00753497"/>
    <w:rsid w:val="00774ED9"/>
    <w:rsid w:val="0079153B"/>
    <w:rsid w:val="007C1637"/>
    <w:rsid w:val="007D418E"/>
    <w:rsid w:val="008003AD"/>
    <w:rsid w:val="00811D1A"/>
    <w:rsid w:val="00826564"/>
    <w:rsid w:val="00882B46"/>
    <w:rsid w:val="008A66A9"/>
    <w:rsid w:val="008D5003"/>
    <w:rsid w:val="008E078A"/>
    <w:rsid w:val="009053D9"/>
    <w:rsid w:val="00917617"/>
    <w:rsid w:val="00924524"/>
    <w:rsid w:val="00933E29"/>
    <w:rsid w:val="00961EE3"/>
    <w:rsid w:val="009A5CE4"/>
    <w:rsid w:val="009C6E2A"/>
    <w:rsid w:val="009E5BF2"/>
    <w:rsid w:val="00A41BBE"/>
    <w:rsid w:val="00A508AD"/>
    <w:rsid w:val="00A61630"/>
    <w:rsid w:val="00A66BD3"/>
    <w:rsid w:val="00A73E30"/>
    <w:rsid w:val="00A926C3"/>
    <w:rsid w:val="00AA2CC6"/>
    <w:rsid w:val="00AD2EE0"/>
    <w:rsid w:val="00AF68CD"/>
    <w:rsid w:val="00AF6F0D"/>
    <w:rsid w:val="00B0207F"/>
    <w:rsid w:val="00B20F94"/>
    <w:rsid w:val="00B71260"/>
    <w:rsid w:val="00BB4D59"/>
    <w:rsid w:val="00BB5C52"/>
    <w:rsid w:val="00BD2871"/>
    <w:rsid w:val="00BD3F5D"/>
    <w:rsid w:val="00BF2A15"/>
    <w:rsid w:val="00C40B52"/>
    <w:rsid w:val="00C413EA"/>
    <w:rsid w:val="00C500C6"/>
    <w:rsid w:val="00C557FE"/>
    <w:rsid w:val="00C572B5"/>
    <w:rsid w:val="00C71226"/>
    <w:rsid w:val="00C85EDA"/>
    <w:rsid w:val="00CB62D1"/>
    <w:rsid w:val="00CE307B"/>
    <w:rsid w:val="00D13765"/>
    <w:rsid w:val="00D5154D"/>
    <w:rsid w:val="00D92FD5"/>
    <w:rsid w:val="00DA01D2"/>
    <w:rsid w:val="00DB2E04"/>
    <w:rsid w:val="00DD2D3E"/>
    <w:rsid w:val="00E12DBA"/>
    <w:rsid w:val="00E52135"/>
    <w:rsid w:val="00E616B6"/>
    <w:rsid w:val="00E619E9"/>
    <w:rsid w:val="00E627EF"/>
    <w:rsid w:val="00E96420"/>
    <w:rsid w:val="00EB0660"/>
    <w:rsid w:val="00F10B61"/>
    <w:rsid w:val="00F66A15"/>
    <w:rsid w:val="00F66B4A"/>
    <w:rsid w:val="00FB158E"/>
    <w:rsid w:val="00FC19FF"/>
    <w:rsid w:val="013D404E"/>
    <w:rsid w:val="041D47D5"/>
    <w:rsid w:val="11941785"/>
    <w:rsid w:val="16123797"/>
    <w:rsid w:val="18F002B2"/>
    <w:rsid w:val="1A9D544C"/>
    <w:rsid w:val="1FD17C97"/>
    <w:rsid w:val="26A707BB"/>
    <w:rsid w:val="30BB5797"/>
    <w:rsid w:val="341144C9"/>
    <w:rsid w:val="34E277F8"/>
    <w:rsid w:val="34F5352D"/>
    <w:rsid w:val="35386E6C"/>
    <w:rsid w:val="3B301FEF"/>
    <w:rsid w:val="3C630E85"/>
    <w:rsid w:val="3DCE4D44"/>
    <w:rsid w:val="44F62D67"/>
    <w:rsid w:val="470B6133"/>
    <w:rsid w:val="489B4586"/>
    <w:rsid w:val="4B6776B0"/>
    <w:rsid w:val="4BC91FEF"/>
    <w:rsid w:val="4CBA300C"/>
    <w:rsid w:val="5621298D"/>
    <w:rsid w:val="57C10610"/>
    <w:rsid w:val="5EED205A"/>
    <w:rsid w:val="5F651A3E"/>
    <w:rsid w:val="62460A8F"/>
    <w:rsid w:val="638766EA"/>
    <w:rsid w:val="64524B3C"/>
    <w:rsid w:val="65D637A5"/>
    <w:rsid w:val="68F61BEF"/>
    <w:rsid w:val="6AE425B9"/>
    <w:rsid w:val="6D9F7BE4"/>
    <w:rsid w:val="7BB81E79"/>
    <w:rsid w:val="7E046CA8"/>
    <w:rsid w:val="7E4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39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iPriority w:val="39"/>
  </w:style>
  <w:style w:type="paragraph" w:styleId="10">
    <w:name w:val="toc 2"/>
    <w:basedOn w:val="1"/>
    <w:next w:val="1"/>
    <w:uiPriority w:val="39"/>
    <w:pPr>
      <w:ind w:left="420" w:leftChars="200"/>
    </w:pPr>
  </w:style>
  <w:style w:type="paragraph" w:styleId="11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8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标题 4 字符"/>
    <w:basedOn w:val="1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1">
    <w:name w:val="标题 字符"/>
    <w:basedOn w:val="13"/>
    <w:link w:val="11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50B70-E455-434D-A03A-FC34F6116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763</Words>
  <Characters>930</Characters>
  <Lines>7</Lines>
  <Paragraphs>1</Paragraphs>
  <TotalTime>0</TotalTime>
  <ScaleCrop>false</ScaleCrop>
  <LinksUpToDate>false</LinksUpToDate>
  <CharactersWithSpaces>940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2018-02-28T01:25:00Z</dcterms:created>
  <dc:creator>涂前高</dc:creator>
  <cp:lastModifiedBy>一介草民</cp:lastModifiedBy>
  <dcterms:modified xsi:type="dcterms:W3CDTF">2022-03-30T05:30:52Z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DA6D04C813AF49898AE4AC9E23B5911D</vt:lpwstr>
  </property>
</Properties>
</file>